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7B399" w14:textId="77777777" w:rsidR="00D47CCF" w:rsidRDefault="00CC1E5D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POLUBOWNE</w:t>
      </w:r>
      <w:r w:rsidR="00677395">
        <w:rPr>
          <w:sz w:val="32"/>
          <w:szCs w:val="32"/>
        </w:rPr>
        <w:t xml:space="preserve"> ROZWIĄZYWANIE SPORÓW DLA PASAŻERÓW LOTNICZYCH</w:t>
      </w:r>
    </w:p>
    <w:p w14:paraId="5781B698" w14:textId="420D9384" w:rsidR="00C2398C" w:rsidRPr="00F139AC" w:rsidRDefault="00CC1E5D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Rzecznik Praw Pasażerów przy Prezesie Urzędu Lotnictwa </w:t>
      </w:r>
      <w:r w:rsidR="007A5A39">
        <w:rPr>
          <w:rFonts w:cs="Tahoma"/>
          <w:b/>
          <w:bCs/>
          <w:color w:val="000000" w:themeColor="text1"/>
          <w:sz w:val="22"/>
          <w:lang w:eastAsia="en-GB"/>
        </w:rPr>
        <w:t xml:space="preserve">Cywilnego został wpisany do rejestru </w:t>
      </w:r>
      <w:r w:rsidR="00766576">
        <w:rPr>
          <w:rFonts w:cs="Tahoma"/>
          <w:b/>
          <w:bCs/>
          <w:color w:val="000000" w:themeColor="text1"/>
          <w:sz w:val="22"/>
          <w:lang w:eastAsia="en-GB"/>
        </w:rPr>
        <w:t xml:space="preserve">podmiotów uprawnionych do </w:t>
      </w:r>
      <w:hyperlink r:id="rId7" w:history="1">
        <w:r w:rsidR="00766576" w:rsidRPr="00766576">
          <w:rPr>
            <w:rStyle w:val="Hipercze"/>
            <w:rFonts w:cs="Tahoma"/>
            <w:b/>
            <w:bCs/>
            <w:sz w:val="22"/>
            <w:lang w:eastAsia="en-GB"/>
          </w:rPr>
          <w:t>pozasądow</w:t>
        </w:r>
        <w:r w:rsidR="00766576">
          <w:rPr>
            <w:rStyle w:val="Hipercze"/>
            <w:rFonts w:cs="Tahoma"/>
            <w:b/>
            <w:bCs/>
            <w:sz w:val="22"/>
            <w:lang w:eastAsia="en-GB"/>
          </w:rPr>
          <w:t>ego rozwiązywania sporów konsum</w:t>
        </w:r>
        <w:r w:rsidR="00766576" w:rsidRPr="00766576">
          <w:rPr>
            <w:rStyle w:val="Hipercze"/>
            <w:rFonts w:cs="Tahoma"/>
            <w:b/>
            <w:bCs/>
            <w:sz w:val="22"/>
            <w:lang w:eastAsia="en-GB"/>
          </w:rPr>
          <w:t>enckich</w:t>
        </w:r>
      </w:hyperlink>
      <w:r w:rsidR="00766576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646C009" w14:textId="6678528C" w:rsidR="00986C37" w:rsidRPr="00986C37" w:rsidRDefault="00677395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Pomoże ci, jeśli linia lotnicza nie chce uznać reklamacji w sprawie opóźnionego </w:t>
      </w:r>
      <w:r w:rsidR="007A5A39">
        <w:rPr>
          <w:rFonts w:cs="Tahoma"/>
          <w:b/>
          <w:bCs/>
          <w:color w:val="000000" w:themeColor="text1"/>
          <w:sz w:val="22"/>
          <w:lang w:eastAsia="en-GB"/>
        </w:rPr>
        <w:t>lub odwołanego lotu</w:t>
      </w:r>
      <w:r w:rsidR="00377B9A">
        <w:rPr>
          <w:rFonts w:cs="Tahoma"/>
          <w:b/>
          <w:bCs/>
          <w:color w:val="000000" w:themeColor="text1"/>
          <w:sz w:val="22"/>
          <w:lang w:eastAsia="en-GB"/>
        </w:rPr>
        <w:t>, albo odmówi przyjęcia na pokład</w:t>
      </w:r>
      <w:r w:rsidR="00F622B3">
        <w:rPr>
          <w:rFonts w:cs="Tahoma"/>
          <w:b/>
          <w:bCs/>
          <w:color w:val="000000" w:themeColor="text1"/>
          <w:sz w:val="22"/>
          <w:lang w:eastAsia="en-GB"/>
        </w:rPr>
        <w:t>*</w:t>
      </w:r>
      <w:r w:rsidR="007A5A39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0341D272" w14:textId="77777777" w:rsidR="00986C37" w:rsidRPr="00986C37" w:rsidRDefault="00FC4BD9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Postępowanie jest bezpłatne zarówno dla konsumenta, jak i dla przedsiębiorcy.</w:t>
      </w:r>
    </w:p>
    <w:p w14:paraId="0F33033C" w14:textId="0F5B1A49" w:rsidR="005B4786" w:rsidRPr="00B117DD" w:rsidRDefault="0010559C" w:rsidP="00B117DD">
      <w:pPr>
        <w:spacing w:after="240" w:line="360" w:lineRule="auto"/>
        <w:jc w:val="both"/>
        <w:rPr>
          <w:sz w:val="22"/>
        </w:rPr>
      </w:pPr>
      <w:bookmarkStart w:id="0" w:name="_GoBack"/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CA2A0E">
        <w:rPr>
          <w:b/>
          <w:sz w:val="22"/>
        </w:rPr>
        <w:t>23</w:t>
      </w:r>
      <w:r w:rsidR="00986C37">
        <w:rPr>
          <w:b/>
          <w:sz w:val="22"/>
        </w:rPr>
        <w:t xml:space="preserve"> </w:t>
      </w:r>
      <w:r w:rsidR="00B117DD">
        <w:rPr>
          <w:b/>
          <w:sz w:val="22"/>
        </w:rPr>
        <w:t>kwietnia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2019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F8537F">
        <w:rPr>
          <w:sz w:val="22"/>
        </w:rPr>
        <w:t>10 stycznia</w:t>
      </w:r>
      <w:r w:rsidR="00677395">
        <w:rPr>
          <w:sz w:val="22"/>
        </w:rPr>
        <w:t xml:space="preserve"> 2017 roku weszła w życie</w:t>
      </w:r>
      <w:r w:rsidR="00F8537F">
        <w:rPr>
          <w:sz w:val="22"/>
        </w:rPr>
        <w:t xml:space="preserve"> </w:t>
      </w:r>
      <w:r w:rsidR="00F8537F" w:rsidRPr="00F8537F">
        <w:rPr>
          <w:sz w:val="22"/>
        </w:rPr>
        <w:t> </w:t>
      </w:r>
      <w:hyperlink r:id="rId8" w:history="1">
        <w:r w:rsidR="00F8537F" w:rsidRPr="00F8537F">
          <w:rPr>
            <w:rStyle w:val="Hipercze"/>
            <w:sz w:val="22"/>
          </w:rPr>
          <w:t>ustawa o pozasądowym rozwiązywaniu sporów konsumenckich</w:t>
        </w:r>
      </w:hyperlink>
      <w:bookmarkEnd w:id="0"/>
      <w:r w:rsidR="00F8537F">
        <w:rPr>
          <w:sz w:val="22"/>
        </w:rPr>
        <w:t xml:space="preserve">. Dzięki niej konsument, jeśli </w:t>
      </w:r>
      <w:r w:rsidR="007A5A39">
        <w:rPr>
          <w:sz w:val="22"/>
        </w:rPr>
        <w:t>jest niezadowolony ze sposobu rozpatrzenia przez</w:t>
      </w:r>
      <w:r w:rsidR="00F8537F">
        <w:rPr>
          <w:sz w:val="22"/>
        </w:rPr>
        <w:t xml:space="preserve"> przedsiębiorc</w:t>
      </w:r>
      <w:r w:rsidR="007A5A39">
        <w:rPr>
          <w:sz w:val="22"/>
        </w:rPr>
        <w:t>ę</w:t>
      </w:r>
      <w:r w:rsidR="00F8537F">
        <w:rPr>
          <w:sz w:val="22"/>
        </w:rPr>
        <w:t xml:space="preserve"> </w:t>
      </w:r>
      <w:r w:rsidR="007A5A39">
        <w:rPr>
          <w:sz w:val="22"/>
        </w:rPr>
        <w:t>jego</w:t>
      </w:r>
      <w:r w:rsidR="00F8537F">
        <w:rPr>
          <w:sz w:val="22"/>
        </w:rPr>
        <w:t xml:space="preserve"> reklamacji</w:t>
      </w:r>
      <w:r w:rsidR="003C2176">
        <w:rPr>
          <w:sz w:val="22"/>
        </w:rPr>
        <w:t>,</w:t>
      </w:r>
      <w:r w:rsidR="00F8537F">
        <w:rPr>
          <w:sz w:val="22"/>
        </w:rPr>
        <w:t xml:space="preserve"> może </w:t>
      </w:r>
      <w:r w:rsidR="00B117DD">
        <w:rPr>
          <w:sz w:val="22"/>
        </w:rPr>
        <w:t>rozwiązać spór polubownie</w:t>
      </w:r>
      <w:r w:rsidR="003C2176">
        <w:rPr>
          <w:sz w:val="22"/>
        </w:rPr>
        <w:t xml:space="preserve"> </w:t>
      </w:r>
      <w:r w:rsidR="00B117DD">
        <w:rPr>
          <w:sz w:val="22"/>
        </w:rPr>
        <w:t>(</w:t>
      </w:r>
      <w:proofErr w:type="spellStart"/>
      <w:r w:rsidR="003C2176" w:rsidRPr="003C2176">
        <w:rPr>
          <w:sz w:val="22"/>
        </w:rPr>
        <w:t>Alternative</w:t>
      </w:r>
      <w:proofErr w:type="spellEnd"/>
      <w:r w:rsidR="003C2176" w:rsidRPr="003C2176">
        <w:rPr>
          <w:sz w:val="22"/>
        </w:rPr>
        <w:t xml:space="preserve"> </w:t>
      </w:r>
      <w:proofErr w:type="spellStart"/>
      <w:r w:rsidR="003C2176" w:rsidRPr="003C2176">
        <w:rPr>
          <w:sz w:val="22"/>
        </w:rPr>
        <w:t>Dispute</w:t>
      </w:r>
      <w:proofErr w:type="spellEnd"/>
      <w:r w:rsidR="003C2176" w:rsidRPr="003C2176">
        <w:rPr>
          <w:sz w:val="22"/>
        </w:rPr>
        <w:t xml:space="preserve"> Resolution</w:t>
      </w:r>
      <w:r w:rsidR="00B117DD">
        <w:rPr>
          <w:sz w:val="22"/>
        </w:rPr>
        <w:t xml:space="preserve"> - ADR</w:t>
      </w:r>
      <w:r w:rsidR="003C2176" w:rsidRPr="003C2176">
        <w:rPr>
          <w:sz w:val="22"/>
        </w:rPr>
        <w:t>)</w:t>
      </w:r>
      <w:r w:rsidR="00F8537F">
        <w:rPr>
          <w:sz w:val="22"/>
        </w:rPr>
        <w:t>.</w:t>
      </w:r>
      <w:r w:rsidR="0085379D">
        <w:rPr>
          <w:sz w:val="22"/>
        </w:rPr>
        <w:t xml:space="preserve"> Postępowanie polubowne jest szybsze niż sądowe – trwa maksymalnie 90 dni i przeważnie bezpłatne.</w:t>
      </w:r>
      <w:r w:rsidR="00F8537F">
        <w:rPr>
          <w:sz w:val="22"/>
        </w:rPr>
        <w:t xml:space="preserve"> </w:t>
      </w:r>
      <w:r w:rsidR="005B4786">
        <w:rPr>
          <w:sz w:val="22"/>
        </w:rPr>
        <w:t xml:space="preserve">W tej chwili konsument może rozwiązać spór korzystając z pomocy </w:t>
      </w:r>
      <w:r w:rsidR="0046736D">
        <w:rPr>
          <w:sz w:val="22"/>
        </w:rPr>
        <w:t>jednego z 10 podmiotów uprawnionych</w:t>
      </w:r>
      <w:r w:rsidR="005B4786">
        <w:rPr>
          <w:sz w:val="22"/>
        </w:rPr>
        <w:t xml:space="preserve"> – zarówno publicznych, jak i niepublicznych.</w:t>
      </w:r>
      <w:r w:rsidR="00B117DD">
        <w:rPr>
          <w:sz w:val="22"/>
        </w:rPr>
        <w:t xml:space="preserve"> Na przykład</w:t>
      </w:r>
      <w:r w:rsidR="005B4786">
        <w:rPr>
          <w:sz w:val="22"/>
        </w:rPr>
        <w:t xml:space="preserve"> </w:t>
      </w:r>
      <w:hyperlink r:id="rId9" w:anchor="faq595" w:history="1">
        <w:r w:rsidR="005B4786" w:rsidRPr="005B4786">
          <w:rPr>
            <w:rStyle w:val="Hipercze"/>
            <w:bCs/>
            <w:sz w:val="22"/>
          </w:rPr>
          <w:t>Inspekcja Handlowa</w:t>
        </w:r>
      </w:hyperlink>
      <w:r w:rsidR="0046736D">
        <w:rPr>
          <w:bCs/>
          <w:sz w:val="22"/>
        </w:rPr>
        <w:t xml:space="preserve"> zajmuje się rozstrzyganiem </w:t>
      </w:r>
      <w:r w:rsidR="005B4786" w:rsidRPr="005B4786">
        <w:rPr>
          <w:sz w:val="22"/>
        </w:rPr>
        <w:t>spor</w:t>
      </w:r>
      <w:r w:rsidR="0046736D">
        <w:rPr>
          <w:sz w:val="22"/>
        </w:rPr>
        <w:t>ów</w:t>
      </w:r>
      <w:r w:rsidR="005B4786" w:rsidRPr="005B4786">
        <w:rPr>
          <w:sz w:val="22"/>
        </w:rPr>
        <w:t xml:space="preserve"> związan</w:t>
      </w:r>
      <w:r w:rsidR="005B4786">
        <w:rPr>
          <w:sz w:val="22"/>
        </w:rPr>
        <w:t>y</w:t>
      </w:r>
      <w:r w:rsidR="0046736D">
        <w:rPr>
          <w:sz w:val="22"/>
        </w:rPr>
        <w:t>ch</w:t>
      </w:r>
      <w:r w:rsidR="005B4786" w:rsidRPr="005B4786">
        <w:rPr>
          <w:sz w:val="22"/>
        </w:rPr>
        <w:t xml:space="preserve"> ze sprzedażą towarów i usług,</w:t>
      </w:r>
      <w:r w:rsidR="00B117DD">
        <w:rPr>
          <w:sz w:val="22"/>
        </w:rPr>
        <w:t xml:space="preserve"> </w:t>
      </w:r>
      <w:hyperlink r:id="rId10" w:history="1">
        <w:r w:rsidR="00B117DD" w:rsidRPr="00B117DD">
          <w:rPr>
            <w:rStyle w:val="Hipercze"/>
            <w:bCs/>
            <w:sz w:val="22"/>
          </w:rPr>
          <w:t>Rzecznik Finansowy</w:t>
        </w:r>
      </w:hyperlink>
      <w:r w:rsidR="00B117DD" w:rsidRPr="00B117DD">
        <w:rPr>
          <w:bCs/>
          <w:sz w:val="22"/>
        </w:rPr>
        <w:t xml:space="preserve"> oraz </w:t>
      </w:r>
      <w:hyperlink r:id="rId11" w:history="1">
        <w:r w:rsidR="00B117DD" w:rsidRPr="00B117DD">
          <w:rPr>
            <w:rStyle w:val="Hipercze"/>
            <w:bCs/>
            <w:sz w:val="22"/>
          </w:rPr>
          <w:t xml:space="preserve">Sąd </w:t>
        </w:r>
        <w:r w:rsidR="00FA26A2">
          <w:rPr>
            <w:rStyle w:val="Hipercze"/>
            <w:bCs/>
            <w:sz w:val="22"/>
          </w:rPr>
          <w:t>P</w:t>
        </w:r>
        <w:r w:rsidR="00B117DD" w:rsidRPr="00B117DD">
          <w:rPr>
            <w:rStyle w:val="Hipercze"/>
            <w:bCs/>
            <w:sz w:val="22"/>
          </w:rPr>
          <w:t>olubowny przy Komisji Nadzoru Finansowego</w:t>
        </w:r>
      </w:hyperlink>
      <w:r w:rsidR="00B117DD">
        <w:rPr>
          <w:b/>
          <w:bCs/>
          <w:sz w:val="22"/>
        </w:rPr>
        <w:t xml:space="preserve"> </w:t>
      </w:r>
      <w:r w:rsidR="0046736D">
        <w:rPr>
          <w:b/>
          <w:bCs/>
          <w:sz w:val="22"/>
        </w:rPr>
        <w:t xml:space="preserve">– </w:t>
      </w:r>
      <w:r w:rsidR="00B117DD">
        <w:rPr>
          <w:sz w:val="22"/>
        </w:rPr>
        <w:t>s</w:t>
      </w:r>
      <w:r w:rsidR="00B117DD" w:rsidRPr="00B117DD">
        <w:rPr>
          <w:sz w:val="22"/>
        </w:rPr>
        <w:t>por</w:t>
      </w:r>
      <w:r w:rsidR="0046736D">
        <w:rPr>
          <w:sz w:val="22"/>
        </w:rPr>
        <w:t>ów</w:t>
      </w:r>
      <w:r w:rsidR="00B117DD" w:rsidRPr="00B117DD">
        <w:rPr>
          <w:sz w:val="22"/>
        </w:rPr>
        <w:t xml:space="preserve"> finansow</w:t>
      </w:r>
      <w:r w:rsidR="00B117DD">
        <w:rPr>
          <w:sz w:val="22"/>
        </w:rPr>
        <w:t>y</w:t>
      </w:r>
      <w:r w:rsidR="0046736D">
        <w:rPr>
          <w:sz w:val="22"/>
        </w:rPr>
        <w:t>ch</w:t>
      </w:r>
      <w:r w:rsidR="00B117DD">
        <w:rPr>
          <w:sz w:val="22"/>
        </w:rPr>
        <w:t>.</w:t>
      </w:r>
      <w:r w:rsidR="0046736D">
        <w:rPr>
          <w:sz w:val="22"/>
        </w:rPr>
        <w:t xml:space="preserve"> Wszystkie podmioty uprawnione można odnaleźć w rejestrze dostępnym pod adresem: http://uokik.gov.pl/</w:t>
      </w:r>
      <w:r w:rsidR="0046736D" w:rsidRPr="0046736D">
        <w:rPr>
          <w:sz w:val="22"/>
        </w:rPr>
        <w:t>rejestr_podmiot_uprawnionych.php</w:t>
      </w:r>
      <w:r w:rsidR="0046736D">
        <w:rPr>
          <w:sz w:val="22"/>
        </w:rPr>
        <w:t>.</w:t>
      </w:r>
    </w:p>
    <w:p w14:paraId="1AB6B1C0" w14:textId="04F0CE5C" w:rsidR="000F3F46" w:rsidRPr="003C2176" w:rsidRDefault="00F8537F" w:rsidP="000F3F46">
      <w:pPr>
        <w:spacing w:after="240" w:line="360" w:lineRule="auto"/>
        <w:jc w:val="both"/>
        <w:rPr>
          <w:sz w:val="22"/>
        </w:rPr>
      </w:pPr>
      <w:r>
        <w:rPr>
          <w:sz w:val="22"/>
        </w:rPr>
        <w:t>Do podmiotów prowadzących postępowania</w:t>
      </w:r>
      <w:r w:rsidR="00B117DD">
        <w:rPr>
          <w:sz w:val="22"/>
        </w:rPr>
        <w:t xml:space="preserve"> ADR</w:t>
      </w:r>
      <w:r>
        <w:rPr>
          <w:sz w:val="22"/>
        </w:rPr>
        <w:t xml:space="preserve"> dołączył właśnie </w:t>
      </w:r>
      <w:hyperlink r:id="rId12" w:history="1">
        <w:r w:rsidRPr="00B15452">
          <w:rPr>
            <w:rStyle w:val="Hipercze"/>
            <w:sz w:val="22"/>
          </w:rPr>
          <w:t xml:space="preserve">Rzecznik Praw Pasażerów przy </w:t>
        </w:r>
        <w:r w:rsidR="00FA26A2">
          <w:rPr>
            <w:rStyle w:val="Hipercze"/>
            <w:sz w:val="22"/>
          </w:rPr>
          <w:t xml:space="preserve">Prezesie </w:t>
        </w:r>
        <w:r w:rsidRPr="00B15452">
          <w:rPr>
            <w:rStyle w:val="Hipercze"/>
            <w:sz w:val="22"/>
          </w:rPr>
          <w:t>Urzęd</w:t>
        </w:r>
        <w:r w:rsidR="00FA26A2">
          <w:rPr>
            <w:rStyle w:val="Hipercze"/>
            <w:sz w:val="22"/>
          </w:rPr>
          <w:t>u</w:t>
        </w:r>
        <w:r w:rsidRPr="00B15452">
          <w:rPr>
            <w:rStyle w:val="Hipercze"/>
            <w:sz w:val="22"/>
          </w:rPr>
          <w:t xml:space="preserve"> Lotnictwa Cywilnego</w:t>
        </w:r>
      </w:hyperlink>
      <w:r>
        <w:rPr>
          <w:sz w:val="22"/>
        </w:rPr>
        <w:t>.</w:t>
      </w:r>
      <w:r w:rsidR="007A5A39">
        <w:rPr>
          <w:sz w:val="22"/>
        </w:rPr>
        <w:t xml:space="preserve"> Rzecznik będzie pomagał w osiągnięciu porozumienia pomiędzy pasażerem a przewoźnikiem lotniczym, organizatorem turystyki albo sprzedawcą biletów.</w:t>
      </w:r>
      <w:r w:rsidR="005B4786">
        <w:rPr>
          <w:sz w:val="22"/>
        </w:rPr>
        <w:t xml:space="preserve"> </w:t>
      </w:r>
      <w:r>
        <w:rPr>
          <w:sz w:val="22"/>
        </w:rPr>
        <w:t xml:space="preserve">Postępowanie przed Rzecznikiem </w:t>
      </w:r>
      <w:r w:rsidR="0052793F">
        <w:rPr>
          <w:sz w:val="22"/>
        </w:rPr>
        <w:t>może być</w:t>
      </w:r>
      <w:r>
        <w:rPr>
          <w:sz w:val="22"/>
        </w:rPr>
        <w:t xml:space="preserve"> prowadzone w języku polskim lub angielskim</w:t>
      </w:r>
      <w:r w:rsidR="0052793F">
        <w:rPr>
          <w:sz w:val="22"/>
        </w:rPr>
        <w:t>, w postaci elektronicznej lub papierowej i nie wymaga obecności stron lub</w:t>
      </w:r>
      <w:r w:rsidR="00677395">
        <w:rPr>
          <w:sz w:val="22"/>
        </w:rPr>
        <w:t xml:space="preserve"> ich</w:t>
      </w:r>
      <w:r w:rsidR="0052793F">
        <w:rPr>
          <w:sz w:val="22"/>
        </w:rPr>
        <w:t xml:space="preserve"> przedstawicieli. Jest</w:t>
      </w:r>
      <w:r w:rsidR="00B15452">
        <w:rPr>
          <w:sz w:val="22"/>
        </w:rPr>
        <w:t xml:space="preserve"> bezpłatne zarówno dla pasażer</w:t>
      </w:r>
      <w:r w:rsidR="0052793F">
        <w:rPr>
          <w:sz w:val="22"/>
        </w:rPr>
        <w:t xml:space="preserve">a, jak i </w:t>
      </w:r>
      <w:r w:rsidR="00B15452">
        <w:rPr>
          <w:sz w:val="22"/>
        </w:rPr>
        <w:t>linii lotniczych</w:t>
      </w:r>
      <w:r w:rsidR="0052793F">
        <w:rPr>
          <w:sz w:val="22"/>
        </w:rPr>
        <w:t>.</w:t>
      </w:r>
      <w:r w:rsidR="000F3F46">
        <w:rPr>
          <w:sz w:val="22"/>
        </w:rPr>
        <w:t xml:space="preserve"> Postępowanie jest dobrowolne, co oznacza, że może być prowadzone wyłącznie za zgodą obu stron sporu. Szczegółowe informacje dotyczące postępowania ADR przed Rzecznikiem Praw Pasażerów przy Prezesie ULC, instrukcje składania wniosku i formularze są dostępne na stronie </w:t>
      </w:r>
      <w:hyperlink r:id="rId13" w:history="1">
        <w:r w:rsidR="000F3F46" w:rsidRPr="003C2176">
          <w:rPr>
            <w:rStyle w:val="Hipercze"/>
            <w:sz w:val="22"/>
          </w:rPr>
          <w:t>http://www.pasazerlotniczy.gov.pl/</w:t>
        </w:r>
      </w:hyperlink>
      <w:r w:rsidR="000F3F46">
        <w:rPr>
          <w:sz w:val="22"/>
        </w:rPr>
        <w:t>.</w:t>
      </w:r>
    </w:p>
    <w:p w14:paraId="330FC188" w14:textId="7010D182" w:rsidR="0052793F" w:rsidRDefault="0052793F" w:rsidP="00986C37">
      <w:pPr>
        <w:spacing w:after="240" w:line="360" w:lineRule="auto"/>
        <w:jc w:val="both"/>
        <w:rPr>
          <w:sz w:val="22"/>
        </w:rPr>
      </w:pPr>
    </w:p>
    <w:p w14:paraId="7E8059BE" w14:textId="3103BFE5" w:rsidR="005B4786" w:rsidRDefault="005B4786" w:rsidP="00986C37">
      <w:pPr>
        <w:spacing w:after="240" w:line="360" w:lineRule="auto"/>
        <w:jc w:val="both"/>
        <w:rPr>
          <w:sz w:val="22"/>
        </w:rPr>
      </w:pPr>
      <w:r w:rsidRPr="00776451">
        <w:rPr>
          <w:sz w:val="22"/>
        </w:rPr>
        <w:t xml:space="preserve">Informacje dotyczące </w:t>
      </w:r>
      <w:r w:rsidR="000F3F46" w:rsidRPr="00776451">
        <w:rPr>
          <w:sz w:val="22"/>
        </w:rPr>
        <w:t xml:space="preserve">zasad i korzyści wynikających z </w:t>
      </w:r>
      <w:r w:rsidRPr="00776451">
        <w:rPr>
          <w:sz w:val="22"/>
        </w:rPr>
        <w:t xml:space="preserve">postępowania ADR, </w:t>
      </w:r>
      <w:r w:rsidR="00776451" w:rsidRPr="00776451">
        <w:rPr>
          <w:sz w:val="22"/>
        </w:rPr>
        <w:t xml:space="preserve">wyszukiwarkę </w:t>
      </w:r>
      <w:r w:rsidR="000F3F46" w:rsidRPr="00776451">
        <w:rPr>
          <w:sz w:val="22"/>
        </w:rPr>
        <w:t xml:space="preserve">podmiotów </w:t>
      </w:r>
      <w:r w:rsidRPr="00776451">
        <w:rPr>
          <w:sz w:val="22"/>
        </w:rPr>
        <w:t>uprawnionych</w:t>
      </w:r>
      <w:r w:rsidR="00B117DD" w:rsidRPr="00776451">
        <w:rPr>
          <w:sz w:val="22"/>
        </w:rPr>
        <w:t xml:space="preserve">, </w:t>
      </w:r>
      <w:r w:rsidR="00776451" w:rsidRPr="00776451">
        <w:rPr>
          <w:sz w:val="22"/>
        </w:rPr>
        <w:t xml:space="preserve">a także odpowiedzi na najczęściej zadawane pytania </w:t>
      </w:r>
      <w:r w:rsidRPr="00776451">
        <w:rPr>
          <w:sz w:val="22"/>
        </w:rPr>
        <w:t xml:space="preserve">znajdziesz na </w:t>
      </w:r>
      <w:hyperlink r:id="rId14" w:history="1">
        <w:r w:rsidRPr="00776451">
          <w:rPr>
            <w:rStyle w:val="Hipercze"/>
            <w:sz w:val="22"/>
          </w:rPr>
          <w:t>http://polubowne.uokik.gov.pl/</w:t>
        </w:r>
      </w:hyperlink>
      <w:r w:rsidRPr="00776451">
        <w:rPr>
          <w:sz w:val="22"/>
        </w:rPr>
        <w:t xml:space="preserve"> oraz </w:t>
      </w:r>
      <w:r w:rsidR="00776451" w:rsidRPr="00E11910">
        <w:rPr>
          <w:rFonts w:cs="Tahoma"/>
          <w:sz w:val="22"/>
          <w:shd w:val="clear" w:color="auto" w:fill="FFFFFF"/>
        </w:rPr>
        <w:t>przesyłając wiadomość e-mail na adres Punktu kontaktowego ds. ADR:</w:t>
      </w:r>
      <w:r w:rsidRPr="00FA26A2">
        <w:rPr>
          <w:sz w:val="22"/>
        </w:rPr>
        <w:t xml:space="preserve"> </w:t>
      </w:r>
      <w:hyperlink r:id="rId15" w:history="1">
        <w:r w:rsidRPr="00776451">
          <w:rPr>
            <w:rStyle w:val="Hipercze"/>
            <w:sz w:val="22"/>
          </w:rPr>
          <w:t>kontakt.adr@uokik.gov.pl</w:t>
        </w:r>
      </w:hyperlink>
      <w:r w:rsidRPr="00776451">
        <w:rPr>
          <w:sz w:val="22"/>
        </w:rPr>
        <w:t>.</w:t>
      </w:r>
    </w:p>
    <w:p w14:paraId="77E57168" w14:textId="383C8BFB" w:rsidR="00F622B3" w:rsidRDefault="00F622B3" w:rsidP="00986C37">
      <w:pPr>
        <w:spacing w:after="240" w:line="360" w:lineRule="auto"/>
        <w:jc w:val="both"/>
        <w:rPr>
          <w:sz w:val="22"/>
        </w:rPr>
      </w:pPr>
    </w:p>
    <w:p w14:paraId="05D2F6ED" w14:textId="0CDBF07D" w:rsidR="00F622B3" w:rsidRPr="00776451" w:rsidRDefault="00F622B3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>*</w:t>
      </w:r>
      <w:r w:rsidR="008C60E9">
        <w:rPr>
          <w:sz w:val="22"/>
        </w:rPr>
        <w:t>Spór z</w:t>
      </w:r>
      <w:r>
        <w:rPr>
          <w:sz w:val="22"/>
        </w:rPr>
        <w:t xml:space="preserve"> zakresu </w:t>
      </w:r>
      <w:r w:rsidRPr="00F622B3">
        <w:rPr>
          <w:sz w:val="22"/>
        </w:rPr>
        <w:t>rozporządzenia 261/2004/WE</w:t>
      </w:r>
      <w:r w:rsidR="008C60E9">
        <w:rPr>
          <w:sz w:val="22"/>
        </w:rPr>
        <w:t xml:space="preserve"> i </w:t>
      </w:r>
      <w:r w:rsidR="008C60E9" w:rsidRPr="008C60E9">
        <w:rPr>
          <w:sz w:val="22"/>
        </w:rPr>
        <w:t>rozporządzenia 2111/2005/WE</w:t>
      </w:r>
    </w:p>
    <w:p w14:paraId="1CFFB7F9" w14:textId="51DD8343" w:rsidR="00B73F22" w:rsidRPr="003C2176" w:rsidRDefault="00B73F22" w:rsidP="003C2176">
      <w:pPr>
        <w:spacing w:after="240" w:line="360" w:lineRule="auto"/>
        <w:jc w:val="both"/>
        <w:rPr>
          <w:sz w:val="22"/>
        </w:rPr>
      </w:pPr>
    </w:p>
    <w:sectPr w:rsidR="00B73F22" w:rsidRPr="003C2176" w:rsidSect="008D527A">
      <w:headerReference w:type="default" r:id="rId16"/>
      <w:footerReference w:type="default" r:id="rId17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0E84E" w14:textId="77777777" w:rsidR="00D67EA8" w:rsidRDefault="00D67EA8">
      <w:r>
        <w:separator/>
      </w:r>
    </w:p>
  </w:endnote>
  <w:endnote w:type="continuationSeparator" w:id="0">
    <w:p w14:paraId="67ABCD9A" w14:textId="77777777" w:rsidR="00D67EA8" w:rsidRDefault="00D6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579D2" w14:textId="77777777" w:rsidR="0059016B" w:rsidRPr="00924ABC" w:rsidRDefault="008F7A53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0F6FC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F4068A4" wp14:editId="74FB43F3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D6A606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6AC274" wp14:editId="28B2BBA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30CF36B8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2C3BA" w14:textId="77777777" w:rsidR="00D67EA8" w:rsidRDefault="00D67EA8">
      <w:r>
        <w:separator/>
      </w:r>
    </w:p>
  </w:footnote>
  <w:footnote w:type="continuationSeparator" w:id="0">
    <w:p w14:paraId="492851EB" w14:textId="77777777" w:rsidR="00D67EA8" w:rsidRDefault="00D6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BB6A9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13B5CAD8" wp14:editId="403369D4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4A7B29F7" w14:textId="77777777" w:rsidR="0059016B" w:rsidRDefault="008F7A53" w:rsidP="0041396E">
    <w:pPr>
      <w:pStyle w:val="Nagwek"/>
      <w:tabs>
        <w:tab w:val="clear" w:pos="9072"/>
      </w:tabs>
    </w:pPr>
  </w:p>
  <w:p w14:paraId="7205C7E3" w14:textId="77777777" w:rsidR="0059016B" w:rsidRDefault="008F7A53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37DD8"/>
    <w:multiLevelType w:val="multilevel"/>
    <w:tmpl w:val="4B7E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67F2"/>
    <w:rsid w:val="00023634"/>
    <w:rsid w:val="00042F96"/>
    <w:rsid w:val="000651E9"/>
    <w:rsid w:val="00073AA7"/>
    <w:rsid w:val="000A74FA"/>
    <w:rsid w:val="000B149D"/>
    <w:rsid w:val="000B1AC5"/>
    <w:rsid w:val="000B7247"/>
    <w:rsid w:val="000F3F46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E188E"/>
    <w:rsid w:val="001E32B1"/>
    <w:rsid w:val="001E4F92"/>
    <w:rsid w:val="001F1F9D"/>
    <w:rsid w:val="001F4A73"/>
    <w:rsid w:val="00205580"/>
    <w:rsid w:val="002157BB"/>
    <w:rsid w:val="002236CA"/>
    <w:rsid w:val="002262B5"/>
    <w:rsid w:val="0023138D"/>
    <w:rsid w:val="0024118E"/>
    <w:rsid w:val="00241BAC"/>
    <w:rsid w:val="00260382"/>
    <w:rsid w:val="00266CB4"/>
    <w:rsid w:val="00267DD1"/>
    <w:rsid w:val="0027608F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2F7D1E"/>
    <w:rsid w:val="003056C6"/>
    <w:rsid w:val="00311B14"/>
    <w:rsid w:val="00324306"/>
    <w:rsid w:val="003278D6"/>
    <w:rsid w:val="003303F0"/>
    <w:rsid w:val="0034059B"/>
    <w:rsid w:val="0035019C"/>
    <w:rsid w:val="003542D2"/>
    <w:rsid w:val="00360248"/>
    <w:rsid w:val="00366A46"/>
    <w:rsid w:val="00377A0D"/>
    <w:rsid w:val="00377B9A"/>
    <w:rsid w:val="003847B2"/>
    <w:rsid w:val="0038677D"/>
    <w:rsid w:val="003908DB"/>
    <w:rsid w:val="003C2176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6736D"/>
    <w:rsid w:val="00486DB1"/>
    <w:rsid w:val="00493E10"/>
    <w:rsid w:val="004972E8"/>
    <w:rsid w:val="004C0F9E"/>
    <w:rsid w:val="004C1243"/>
    <w:rsid w:val="004C5C26"/>
    <w:rsid w:val="004E4DB0"/>
    <w:rsid w:val="004F7E99"/>
    <w:rsid w:val="005003F9"/>
    <w:rsid w:val="0050417B"/>
    <w:rsid w:val="005133CE"/>
    <w:rsid w:val="00521BA3"/>
    <w:rsid w:val="00523E0D"/>
    <w:rsid w:val="00525588"/>
    <w:rsid w:val="0052710E"/>
    <w:rsid w:val="0052793F"/>
    <w:rsid w:val="0053789B"/>
    <w:rsid w:val="005442FC"/>
    <w:rsid w:val="0055631D"/>
    <w:rsid w:val="00593935"/>
    <w:rsid w:val="005973FD"/>
    <w:rsid w:val="00597C68"/>
    <w:rsid w:val="005A382B"/>
    <w:rsid w:val="005A4047"/>
    <w:rsid w:val="005B4786"/>
    <w:rsid w:val="005C0D39"/>
    <w:rsid w:val="005C6232"/>
    <w:rsid w:val="005D6F7A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7485D"/>
    <w:rsid w:val="00677395"/>
    <w:rsid w:val="006A2065"/>
    <w:rsid w:val="006A3D88"/>
    <w:rsid w:val="006A4A7A"/>
    <w:rsid w:val="006B0848"/>
    <w:rsid w:val="006B1A94"/>
    <w:rsid w:val="006B733D"/>
    <w:rsid w:val="006C34AE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514AD"/>
    <w:rsid w:val="0075524D"/>
    <w:rsid w:val="007560B0"/>
    <w:rsid w:val="007627D7"/>
    <w:rsid w:val="00766576"/>
    <w:rsid w:val="00776451"/>
    <w:rsid w:val="00776C4F"/>
    <w:rsid w:val="007838E4"/>
    <w:rsid w:val="007846DC"/>
    <w:rsid w:val="007A19D8"/>
    <w:rsid w:val="007A5A39"/>
    <w:rsid w:val="007E36E4"/>
    <w:rsid w:val="007F0ACE"/>
    <w:rsid w:val="00804024"/>
    <w:rsid w:val="00815207"/>
    <w:rsid w:val="0081753E"/>
    <w:rsid w:val="0085010E"/>
    <w:rsid w:val="0085379D"/>
    <w:rsid w:val="0085454F"/>
    <w:rsid w:val="0087354F"/>
    <w:rsid w:val="00896985"/>
    <w:rsid w:val="008C53D0"/>
    <w:rsid w:val="008C60E9"/>
    <w:rsid w:val="008D527A"/>
    <w:rsid w:val="008D56DA"/>
    <w:rsid w:val="008D5771"/>
    <w:rsid w:val="008F472E"/>
    <w:rsid w:val="008F7A53"/>
    <w:rsid w:val="00902556"/>
    <w:rsid w:val="0090338C"/>
    <w:rsid w:val="0091048E"/>
    <w:rsid w:val="00924ABC"/>
    <w:rsid w:val="00940E8F"/>
    <w:rsid w:val="0095241F"/>
    <w:rsid w:val="0095309C"/>
    <w:rsid w:val="0095484A"/>
    <w:rsid w:val="009652F2"/>
    <w:rsid w:val="009719ED"/>
    <w:rsid w:val="00986C37"/>
    <w:rsid w:val="00997528"/>
    <w:rsid w:val="0099796A"/>
    <w:rsid w:val="009C1346"/>
    <w:rsid w:val="009D05C8"/>
    <w:rsid w:val="009E3C0B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3C27"/>
    <w:rsid w:val="00AA602D"/>
    <w:rsid w:val="00AB572D"/>
    <w:rsid w:val="00AE2923"/>
    <w:rsid w:val="00AE7F9D"/>
    <w:rsid w:val="00B028F7"/>
    <w:rsid w:val="00B117DD"/>
    <w:rsid w:val="00B15452"/>
    <w:rsid w:val="00B22863"/>
    <w:rsid w:val="00B41502"/>
    <w:rsid w:val="00B51024"/>
    <w:rsid w:val="00B60CD8"/>
    <w:rsid w:val="00B60F9C"/>
    <w:rsid w:val="00B6769E"/>
    <w:rsid w:val="00B73F22"/>
    <w:rsid w:val="00B76F9A"/>
    <w:rsid w:val="00B810B2"/>
    <w:rsid w:val="00B84461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63AA8"/>
    <w:rsid w:val="00C7783C"/>
    <w:rsid w:val="00CA2A0E"/>
    <w:rsid w:val="00CA6B58"/>
    <w:rsid w:val="00CB1AE6"/>
    <w:rsid w:val="00CB3ED4"/>
    <w:rsid w:val="00CB3F86"/>
    <w:rsid w:val="00CC1E5D"/>
    <w:rsid w:val="00CD34F0"/>
    <w:rsid w:val="00CE0954"/>
    <w:rsid w:val="00CE7F7F"/>
    <w:rsid w:val="00CF11F7"/>
    <w:rsid w:val="00D1323F"/>
    <w:rsid w:val="00D202BA"/>
    <w:rsid w:val="00D22848"/>
    <w:rsid w:val="00D251AC"/>
    <w:rsid w:val="00D32644"/>
    <w:rsid w:val="00D43766"/>
    <w:rsid w:val="00D47CCF"/>
    <w:rsid w:val="00D6457B"/>
    <w:rsid w:val="00D66DEC"/>
    <w:rsid w:val="00D67EA8"/>
    <w:rsid w:val="00D71A41"/>
    <w:rsid w:val="00D768A4"/>
    <w:rsid w:val="00D861CC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11910"/>
    <w:rsid w:val="00E24825"/>
    <w:rsid w:val="00E42093"/>
    <w:rsid w:val="00E522AD"/>
    <w:rsid w:val="00E64103"/>
    <w:rsid w:val="00E76CD1"/>
    <w:rsid w:val="00EE4AD8"/>
    <w:rsid w:val="00F139AC"/>
    <w:rsid w:val="00F21EAC"/>
    <w:rsid w:val="00F3243D"/>
    <w:rsid w:val="00F46D0D"/>
    <w:rsid w:val="00F622B3"/>
    <w:rsid w:val="00F8537F"/>
    <w:rsid w:val="00F92B59"/>
    <w:rsid w:val="00F948BC"/>
    <w:rsid w:val="00F960CF"/>
    <w:rsid w:val="00FA10A3"/>
    <w:rsid w:val="00FA1226"/>
    <w:rsid w:val="00FA26A2"/>
    <w:rsid w:val="00FC4BD9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0AF092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wnload.xsp/WDU20160001823/O/D20161823.pdf" TargetMode="External"/><Relationship Id="rId13" Type="http://schemas.openxmlformats.org/officeDocument/2006/relationships/hyperlink" Target="http://www.pasazerlotniczy.gov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lubowne.uokik.gov.pl/" TargetMode="External"/><Relationship Id="rId12" Type="http://schemas.openxmlformats.org/officeDocument/2006/relationships/hyperlink" Target="http://www.pasazerlotniczy.gov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nf.gov.pl/dla_konsumenta/sad_polubown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ontakt.adr@uokik.gov.pl" TargetMode="External"/><Relationship Id="rId10" Type="http://schemas.openxmlformats.org/officeDocument/2006/relationships/hyperlink" Target="http://rf.gov.pl/polubown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okik.gov.pl/wazne_adresy.php" TargetMode="External"/><Relationship Id="rId14" Type="http://schemas.openxmlformats.org/officeDocument/2006/relationships/hyperlink" Target="http://polubowne.uokik.gov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Orlińska</cp:lastModifiedBy>
  <cp:revision>4</cp:revision>
  <cp:lastPrinted>2019-04-04T09:09:00Z</cp:lastPrinted>
  <dcterms:created xsi:type="dcterms:W3CDTF">2019-04-18T09:09:00Z</dcterms:created>
  <dcterms:modified xsi:type="dcterms:W3CDTF">2019-04-23T07:59:00Z</dcterms:modified>
</cp:coreProperties>
</file>