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06DB" w14:textId="2E6C41DA" w:rsidR="00D47CCF" w:rsidRPr="0024118E" w:rsidRDefault="00F87F33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781289">
        <w:rPr>
          <w:sz w:val="32"/>
          <w:szCs w:val="32"/>
        </w:rPr>
        <w:t>RAWIE 40</w:t>
      </w:r>
      <w:r>
        <w:rPr>
          <w:sz w:val="32"/>
          <w:szCs w:val="32"/>
        </w:rPr>
        <w:t xml:space="preserve"> MLN ZŁ KARY DLA POLKOMTEL</w:t>
      </w:r>
      <w:r w:rsidR="00EB32C4">
        <w:rPr>
          <w:sz w:val="32"/>
          <w:szCs w:val="32"/>
        </w:rPr>
        <w:t>U</w:t>
      </w:r>
      <w:bookmarkStart w:id="0" w:name="_GoBack"/>
      <w:bookmarkEnd w:id="0"/>
    </w:p>
    <w:p w14:paraId="461ADB32" w14:textId="334E0D3D" w:rsidR="00455818" w:rsidRDefault="0045581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Polkomtel bezprawnie pobierał opłaty</w:t>
      </w:r>
      <w:r w:rsidR="00781289">
        <w:rPr>
          <w:rFonts w:cs="Tahoma"/>
          <w:b/>
          <w:bCs/>
          <w:color w:val="000000" w:themeColor="text1"/>
          <w:sz w:val="22"/>
          <w:lang w:eastAsia="en-GB"/>
        </w:rPr>
        <w:t xml:space="preserve"> wykraczające poza kwotę abonamentu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za </w:t>
      </w:r>
      <w:r w:rsidR="00A7082D">
        <w:rPr>
          <w:rFonts w:cs="Tahoma"/>
          <w:b/>
          <w:bCs/>
          <w:color w:val="000000" w:themeColor="text1"/>
          <w:sz w:val="22"/>
          <w:lang w:eastAsia="en-GB"/>
        </w:rPr>
        <w:t>dziewięć</w:t>
      </w:r>
      <w:r w:rsidR="00E953D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automatycznie aktywowan</w:t>
      </w:r>
      <w:r w:rsidR="00E953D4">
        <w:rPr>
          <w:rFonts w:cs="Tahoma"/>
          <w:b/>
          <w:bCs/>
          <w:color w:val="000000" w:themeColor="text1"/>
          <w:sz w:val="22"/>
          <w:lang w:eastAsia="en-GB"/>
        </w:rPr>
        <w:t>ych</w:t>
      </w:r>
      <w:r w:rsidR="00CB27B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E953D4">
        <w:rPr>
          <w:rFonts w:cs="Tahoma"/>
          <w:b/>
          <w:bCs/>
          <w:color w:val="000000" w:themeColor="text1"/>
          <w:sz w:val="22"/>
          <w:lang w:eastAsia="en-GB"/>
        </w:rPr>
        <w:t>usług</w:t>
      </w:r>
      <w:r w:rsidR="00A504E6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CB27B3">
        <w:rPr>
          <w:rFonts w:cs="Tahoma"/>
          <w:b/>
          <w:bCs/>
          <w:color w:val="000000" w:themeColor="text1"/>
          <w:sz w:val="22"/>
          <w:lang w:eastAsia="en-GB"/>
        </w:rPr>
        <w:t>np. „</w:t>
      </w:r>
      <w:proofErr w:type="spellStart"/>
      <w:r w:rsidR="00CB27B3">
        <w:rPr>
          <w:rFonts w:cs="Tahoma"/>
          <w:b/>
          <w:bCs/>
          <w:color w:val="000000" w:themeColor="text1"/>
          <w:sz w:val="22"/>
          <w:lang w:eastAsia="en-GB"/>
        </w:rPr>
        <w:t>Czasoumilacz</w:t>
      </w:r>
      <w:proofErr w:type="spellEnd"/>
      <w:r w:rsidR="00CB27B3">
        <w:rPr>
          <w:rFonts w:cs="Tahoma"/>
          <w:b/>
          <w:bCs/>
          <w:color w:val="000000" w:themeColor="text1"/>
          <w:sz w:val="22"/>
          <w:lang w:eastAsia="en-GB"/>
        </w:rPr>
        <w:t xml:space="preserve">” czy „Serwis wyświetlacza”. </w:t>
      </w:r>
    </w:p>
    <w:p w14:paraId="0F57ECA0" w14:textId="77777777" w:rsidR="00C2398C" w:rsidRPr="00F139AC" w:rsidRDefault="00BA69B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O</w:t>
      </w:r>
      <w:r w:rsidR="00CB27B3">
        <w:rPr>
          <w:rFonts w:cs="Tahoma"/>
          <w:b/>
          <w:bCs/>
          <w:color w:val="000000" w:themeColor="text1"/>
          <w:sz w:val="22"/>
          <w:lang w:eastAsia="en-GB"/>
        </w:rPr>
        <w:t xml:space="preserve">perator sieci Plus nie </w:t>
      </w:r>
      <w:r>
        <w:rPr>
          <w:rFonts w:cs="Tahoma"/>
          <w:b/>
          <w:bCs/>
          <w:color w:val="000000" w:themeColor="text1"/>
          <w:sz w:val="22"/>
          <w:lang w:eastAsia="en-GB"/>
        </w:rPr>
        <w:t>mi</w:t>
      </w:r>
      <w:r w:rsidR="00CB27B3">
        <w:rPr>
          <w:rFonts w:cs="Tahoma"/>
          <w:b/>
          <w:bCs/>
          <w:color w:val="000000" w:themeColor="text1"/>
          <w:sz w:val="22"/>
          <w:lang w:eastAsia="en-GB"/>
        </w:rPr>
        <w:t xml:space="preserve">ał </w:t>
      </w:r>
      <w:r w:rsidR="00455818">
        <w:rPr>
          <w:rFonts w:cs="Tahoma"/>
          <w:b/>
          <w:bCs/>
          <w:color w:val="000000" w:themeColor="text1"/>
          <w:sz w:val="22"/>
          <w:lang w:eastAsia="en-GB"/>
        </w:rPr>
        <w:t>wyraźnej zgody abonent</w:t>
      </w:r>
      <w:r w:rsidR="00CB27B3">
        <w:rPr>
          <w:rFonts w:cs="Tahoma"/>
          <w:b/>
          <w:bCs/>
          <w:color w:val="000000" w:themeColor="text1"/>
          <w:sz w:val="22"/>
          <w:lang w:eastAsia="en-GB"/>
        </w:rPr>
        <w:t>ów</w:t>
      </w:r>
      <w:r w:rsidR="00E953D4">
        <w:rPr>
          <w:rFonts w:cs="Tahoma"/>
          <w:b/>
          <w:bCs/>
          <w:color w:val="000000" w:themeColor="text1"/>
          <w:sz w:val="22"/>
          <w:lang w:eastAsia="en-GB"/>
        </w:rPr>
        <w:t xml:space="preserve"> na takie płatności</w:t>
      </w:r>
      <w:r w:rsidR="0045581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B1D7956" w14:textId="0D272F4B" w:rsidR="00986C37" w:rsidRPr="00986C37" w:rsidRDefault="00E953D4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W sumie kara wyniosła</w:t>
      </w:r>
      <w:r w:rsidR="00623424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781289">
        <w:rPr>
          <w:rFonts w:cs="Tahoma"/>
          <w:b/>
          <w:color w:val="000000" w:themeColor="text1"/>
          <w:sz w:val="22"/>
          <w:lang w:eastAsia="en-GB"/>
        </w:rPr>
        <w:t>39,4</w:t>
      </w:r>
      <w:r w:rsidR="008E69C2">
        <w:rPr>
          <w:rFonts w:cs="Tahoma"/>
          <w:b/>
          <w:color w:val="000000" w:themeColor="text1"/>
          <w:sz w:val="22"/>
          <w:lang w:eastAsia="en-GB"/>
        </w:rPr>
        <w:t xml:space="preserve"> mln zł.</w:t>
      </w:r>
    </w:p>
    <w:p w14:paraId="74C4AF75" w14:textId="36CB6854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0269C">
        <w:rPr>
          <w:b/>
          <w:sz w:val="22"/>
        </w:rPr>
        <w:t>30</w:t>
      </w:r>
      <w:r w:rsidR="00986C37">
        <w:rPr>
          <w:b/>
          <w:sz w:val="22"/>
        </w:rPr>
        <w:t xml:space="preserve"> </w:t>
      </w:r>
      <w:r w:rsidR="009C2BD1">
        <w:rPr>
          <w:b/>
          <w:sz w:val="22"/>
        </w:rPr>
        <w:t>maj</w:t>
      </w:r>
      <w:r w:rsidR="00E953D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2019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A82BA4">
        <w:rPr>
          <w:sz w:val="22"/>
        </w:rPr>
        <w:t>U</w:t>
      </w:r>
      <w:r w:rsidR="00FA2B82">
        <w:rPr>
          <w:sz w:val="22"/>
        </w:rPr>
        <w:t xml:space="preserve">rząd </w:t>
      </w:r>
      <w:r w:rsidR="00012685">
        <w:rPr>
          <w:sz w:val="22"/>
        </w:rPr>
        <w:t>O</w:t>
      </w:r>
      <w:r w:rsidR="00FA2B82">
        <w:rPr>
          <w:sz w:val="22"/>
        </w:rPr>
        <w:t xml:space="preserve">chrony </w:t>
      </w:r>
      <w:r w:rsidR="00012685">
        <w:rPr>
          <w:sz w:val="22"/>
        </w:rPr>
        <w:t>K</w:t>
      </w:r>
      <w:r w:rsidR="00FA2B82">
        <w:rPr>
          <w:sz w:val="22"/>
        </w:rPr>
        <w:t xml:space="preserve">onkurencji </w:t>
      </w:r>
      <w:r w:rsidR="00012685">
        <w:rPr>
          <w:sz w:val="22"/>
        </w:rPr>
        <w:t>i</w:t>
      </w:r>
      <w:r w:rsidR="00FA2B82">
        <w:rPr>
          <w:sz w:val="22"/>
        </w:rPr>
        <w:t xml:space="preserve"> </w:t>
      </w:r>
      <w:r w:rsidR="00012685">
        <w:rPr>
          <w:sz w:val="22"/>
        </w:rPr>
        <w:t>K</w:t>
      </w:r>
      <w:r w:rsidR="00FA2B82">
        <w:rPr>
          <w:sz w:val="22"/>
        </w:rPr>
        <w:t>onsumentów</w:t>
      </w:r>
      <w:r w:rsidR="00A82BA4">
        <w:rPr>
          <w:sz w:val="22"/>
        </w:rPr>
        <w:t xml:space="preserve"> </w:t>
      </w:r>
      <w:r w:rsidR="00811A1E">
        <w:rPr>
          <w:sz w:val="22"/>
        </w:rPr>
        <w:t>wydał decyzję wobec spółki Polkomtel, operatora sieci Plus. Stwierdził</w:t>
      </w:r>
      <w:r w:rsidR="00781289">
        <w:rPr>
          <w:sz w:val="22"/>
        </w:rPr>
        <w:t xml:space="preserve"> w niej</w:t>
      </w:r>
      <w:r w:rsidR="00811A1E">
        <w:rPr>
          <w:sz w:val="22"/>
        </w:rPr>
        <w:t xml:space="preserve">, że </w:t>
      </w:r>
      <w:r w:rsidR="00781289">
        <w:rPr>
          <w:sz w:val="22"/>
        </w:rPr>
        <w:t xml:space="preserve">Polkomtel </w:t>
      </w:r>
      <w:r w:rsidR="00811A1E">
        <w:rPr>
          <w:sz w:val="22"/>
        </w:rPr>
        <w:t xml:space="preserve">stosował </w:t>
      </w:r>
      <w:r w:rsidR="007731DA">
        <w:rPr>
          <w:sz w:val="22"/>
        </w:rPr>
        <w:t>dziewięć</w:t>
      </w:r>
      <w:r w:rsidR="00811A1E">
        <w:rPr>
          <w:sz w:val="22"/>
        </w:rPr>
        <w:t xml:space="preserve"> praktyk naruszających zbiorowe interesy konsumentów. </w:t>
      </w:r>
      <w:r w:rsidR="00B52645">
        <w:rPr>
          <w:sz w:val="22"/>
        </w:rPr>
        <w:t xml:space="preserve">Dotyczyły one </w:t>
      </w:r>
      <w:r w:rsidR="007731DA">
        <w:rPr>
          <w:sz w:val="22"/>
        </w:rPr>
        <w:t>dziewięciu</w:t>
      </w:r>
      <w:r w:rsidR="00B52645">
        <w:rPr>
          <w:sz w:val="22"/>
        </w:rPr>
        <w:t xml:space="preserve"> usług</w:t>
      </w:r>
      <w:r w:rsidR="00E1311C">
        <w:rPr>
          <w:sz w:val="22"/>
        </w:rPr>
        <w:t xml:space="preserve"> </w:t>
      </w:r>
      <w:r w:rsidR="00781289">
        <w:rPr>
          <w:sz w:val="22"/>
        </w:rPr>
        <w:t xml:space="preserve">(patrz tabelka) </w:t>
      </w:r>
      <w:r w:rsidR="008E5A71">
        <w:rPr>
          <w:sz w:val="22"/>
        </w:rPr>
        <w:t xml:space="preserve">niewliczanych do </w:t>
      </w:r>
      <w:r w:rsidR="00FF70B1">
        <w:rPr>
          <w:sz w:val="22"/>
        </w:rPr>
        <w:t xml:space="preserve">kwoty </w:t>
      </w:r>
      <w:r w:rsidR="008E5A71">
        <w:rPr>
          <w:sz w:val="22"/>
        </w:rPr>
        <w:t xml:space="preserve">abonamentu, które Polkomtel automatycznie uruchamiał przy podpisaniu umowy. Przez pierwszy miesiąc lub dwa były one bezpłatne, a potem konsument musiał albo z nich zrezygnować, albo uiszczać dodatkowe opłaty. W zależności od usługi było to od </w:t>
      </w:r>
      <w:r w:rsidR="00BF173B">
        <w:rPr>
          <w:sz w:val="22"/>
        </w:rPr>
        <w:t>2 do nawet 20 zł</w:t>
      </w:r>
      <w:r w:rsidR="008E5A71">
        <w:rPr>
          <w:sz w:val="22"/>
        </w:rPr>
        <w:t xml:space="preserve"> </w:t>
      </w:r>
      <w:r w:rsidR="00BF173B">
        <w:rPr>
          <w:sz w:val="22"/>
        </w:rPr>
        <w:t>miesięcznie</w:t>
      </w:r>
      <w:r w:rsidR="007731DA">
        <w:rPr>
          <w:sz w:val="22"/>
        </w:rPr>
        <w:t>, a często operator aktywował jednej osobie kilka usług</w:t>
      </w:r>
      <w:r w:rsidR="00BF173B">
        <w:rPr>
          <w:sz w:val="22"/>
        </w:rPr>
        <w:t>.</w:t>
      </w:r>
    </w:p>
    <w:p w14:paraId="7B258D0C" w14:textId="772D8835" w:rsidR="00E1303A" w:rsidRDefault="004A72A4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Przepisy</w:t>
      </w:r>
      <w:r w:rsidR="00FA664A">
        <w:rPr>
          <w:sz w:val="22"/>
        </w:rPr>
        <w:t xml:space="preserve"> ustawy o prawach konsumenta</w:t>
      </w:r>
      <w:r>
        <w:rPr>
          <w:sz w:val="22"/>
        </w:rPr>
        <w:t xml:space="preserve"> wymagają, aby </w:t>
      </w:r>
      <w:r w:rsidRPr="00A504E6">
        <w:rPr>
          <w:sz w:val="22"/>
        </w:rPr>
        <w:t>przedsiębiorca</w:t>
      </w:r>
      <w:r w:rsidR="00FA664A">
        <w:rPr>
          <w:sz w:val="22"/>
        </w:rPr>
        <w:t xml:space="preserve"> przed podpisaniem umowy</w:t>
      </w:r>
      <w:r w:rsidR="00424519">
        <w:rPr>
          <w:sz w:val="22"/>
        </w:rPr>
        <w:t xml:space="preserve"> </w:t>
      </w:r>
      <w:r>
        <w:rPr>
          <w:sz w:val="22"/>
        </w:rPr>
        <w:t xml:space="preserve">uzyskał wyraźną zgodę </w:t>
      </w:r>
      <w:r w:rsidR="00FA664A">
        <w:rPr>
          <w:sz w:val="22"/>
        </w:rPr>
        <w:t xml:space="preserve">klienta </w:t>
      </w:r>
      <w:r>
        <w:rPr>
          <w:sz w:val="22"/>
        </w:rPr>
        <w:t>na każdą dodatkową płatność. W tym przypadku chodzi o opłaty za usługi, które nie były objęte abonamentem. Część z nich miała charakter rozrywkowy, inne wiązały się np. z bezpieczeństwem</w:t>
      </w:r>
      <w:r w:rsidR="00E50A55">
        <w:rPr>
          <w:sz w:val="22"/>
        </w:rPr>
        <w:t>.</w:t>
      </w:r>
      <w:r w:rsidR="00504DF5">
        <w:rPr>
          <w:sz w:val="22"/>
        </w:rPr>
        <w:t xml:space="preserve"> </w:t>
      </w:r>
      <w:r>
        <w:rPr>
          <w:sz w:val="22"/>
        </w:rPr>
        <w:t xml:space="preserve">– </w:t>
      </w:r>
      <w:r w:rsidRPr="00C27E98">
        <w:rPr>
          <w:i/>
          <w:sz w:val="22"/>
        </w:rPr>
        <w:t>Polkomtel takich wyraźnych zgód konsumentów nie miał. Informacje na temat</w:t>
      </w:r>
      <w:r w:rsidR="00FA664A">
        <w:rPr>
          <w:i/>
          <w:sz w:val="22"/>
        </w:rPr>
        <w:t xml:space="preserve"> zlecenia aktywacji tych</w:t>
      </w:r>
      <w:r w:rsidRPr="00C27E98">
        <w:rPr>
          <w:i/>
          <w:sz w:val="22"/>
        </w:rPr>
        <w:t xml:space="preserve"> </w:t>
      </w:r>
      <w:r w:rsidR="000B11C2" w:rsidRPr="00C27E98">
        <w:rPr>
          <w:i/>
          <w:sz w:val="22"/>
        </w:rPr>
        <w:t xml:space="preserve"> </w:t>
      </w:r>
      <w:r w:rsidRPr="00C27E98">
        <w:rPr>
          <w:i/>
          <w:sz w:val="22"/>
        </w:rPr>
        <w:t xml:space="preserve">usług </w:t>
      </w:r>
      <w:r w:rsidR="000B11C2" w:rsidRPr="00C27E98">
        <w:rPr>
          <w:i/>
          <w:sz w:val="22"/>
        </w:rPr>
        <w:t xml:space="preserve">i opłat za nie </w:t>
      </w:r>
      <w:r w:rsidR="00FA664A">
        <w:rPr>
          <w:i/>
          <w:sz w:val="22"/>
        </w:rPr>
        <w:t>znajdowały się</w:t>
      </w:r>
      <w:r w:rsidR="00FA664A" w:rsidRPr="00C27E98">
        <w:rPr>
          <w:i/>
          <w:sz w:val="22"/>
        </w:rPr>
        <w:t xml:space="preserve"> </w:t>
      </w:r>
      <w:r w:rsidR="000B11C2" w:rsidRPr="00C27E98">
        <w:rPr>
          <w:i/>
          <w:sz w:val="22"/>
        </w:rPr>
        <w:t>w</w:t>
      </w:r>
      <w:r w:rsidR="003C5F79">
        <w:rPr>
          <w:i/>
          <w:sz w:val="22"/>
        </w:rPr>
        <w:t xml:space="preserve"> odrębnych od umowy </w:t>
      </w:r>
      <w:r w:rsidR="00F22B82">
        <w:rPr>
          <w:i/>
          <w:sz w:val="22"/>
        </w:rPr>
        <w:t xml:space="preserve">dokumentach, czyli </w:t>
      </w:r>
      <w:r w:rsidR="003C5F79">
        <w:rPr>
          <w:i/>
          <w:sz w:val="22"/>
        </w:rPr>
        <w:t>regulaminach</w:t>
      </w:r>
      <w:r w:rsidR="00F22B82">
        <w:rPr>
          <w:i/>
          <w:sz w:val="22"/>
        </w:rPr>
        <w:t xml:space="preserve"> promocji. K</w:t>
      </w:r>
      <w:r w:rsidR="00E50A55">
        <w:rPr>
          <w:i/>
          <w:sz w:val="22"/>
        </w:rPr>
        <w:t>li</w:t>
      </w:r>
      <w:r w:rsidR="000B11C2" w:rsidRPr="00C27E98">
        <w:rPr>
          <w:i/>
          <w:sz w:val="22"/>
        </w:rPr>
        <w:t xml:space="preserve">ent </w:t>
      </w:r>
      <w:r w:rsidR="00E1303A" w:rsidRPr="00C27E98">
        <w:rPr>
          <w:i/>
          <w:sz w:val="22"/>
        </w:rPr>
        <w:t>podpis</w:t>
      </w:r>
      <w:r w:rsidR="00E1303A">
        <w:rPr>
          <w:i/>
          <w:sz w:val="22"/>
        </w:rPr>
        <w:t>ując umowę, akceptował</w:t>
      </w:r>
      <w:r w:rsidR="00E1303A" w:rsidRPr="00C27E98">
        <w:rPr>
          <w:i/>
          <w:sz w:val="22"/>
        </w:rPr>
        <w:t xml:space="preserve"> </w:t>
      </w:r>
      <w:r w:rsidR="00E1303A">
        <w:rPr>
          <w:i/>
          <w:sz w:val="22"/>
        </w:rPr>
        <w:t xml:space="preserve">również </w:t>
      </w:r>
      <w:r w:rsidR="00E1303A" w:rsidRPr="00C27E98">
        <w:rPr>
          <w:i/>
          <w:sz w:val="22"/>
        </w:rPr>
        <w:t>t</w:t>
      </w:r>
      <w:r w:rsidR="00E1303A">
        <w:rPr>
          <w:i/>
          <w:sz w:val="22"/>
        </w:rPr>
        <w:t>reść</w:t>
      </w:r>
      <w:r w:rsidR="00E1303A" w:rsidRPr="00C27E98">
        <w:rPr>
          <w:i/>
          <w:sz w:val="22"/>
        </w:rPr>
        <w:t xml:space="preserve"> </w:t>
      </w:r>
      <w:r w:rsidR="000B11C2" w:rsidRPr="00C27E98">
        <w:rPr>
          <w:i/>
          <w:sz w:val="22"/>
        </w:rPr>
        <w:t>ogólne</w:t>
      </w:r>
      <w:r w:rsidR="00E1303A">
        <w:rPr>
          <w:i/>
          <w:sz w:val="22"/>
        </w:rPr>
        <w:t>go</w:t>
      </w:r>
      <w:r w:rsidR="000B11C2" w:rsidRPr="00C27E98">
        <w:rPr>
          <w:i/>
          <w:sz w:val="22"/>
        </w:rPr>
        <w:t xml:space="preserve"> </w:t>
      </w:r>
      <w:r w:rsidR="00E1303A" w:rsidRPr="00C27E98">
        <w:rPr>
          <w:i/>
          <w:sz w:val="22"/>
        </w:rPr>
        <w:t>oświadczeni</w:t>
      </w:r>
      <w:r w:rsidR="00E1303A">
        <w:rPr>
          <w:i/>
          <w:sz w:val="22"/>
        </w:rPr>
        <w:t>a wskazującego</w:t>
      </w:r>
      <w:r w:rsidR="000B11C2" w:rsidRPr="00C27E98">
        <w:rPr>
          <w:i/>
          <w:sz w:val="22"/>
        </w:rPr>
        <w:t xml:space="preserve">, że zapoznał się </w:t>
      </w:r>
      <w:r w:rsidR="007731DA">
        <w:rPr>
          <w:i/>
          <w:sz w:val="22"/>
        </w:rPr>
        <w:t xml:space="preserve">z </w:t>
      </w:r>
      <w:r w:rsidR="000B11C2" w:rsidRPr="00C27E98">
        <w:rPr>
          <w:i/>
          <w:sz w:val="22"/>
        </w:rPr>
        <w:t>dokumentami składającymi się na umowę. Jak wynika z reklamacji, część k</w:t>
      </w:r>
      <w:r w:rsidR="009C2BD1">
        <w:rPr>
          <w:i/>
          <w:sz w:val="22"/>
        </w:rPr>
        <w:t>onsume</w:t>
      </w:r>
      <w:r w:rsidR="000B11C2" w:rsidRPr="00C27E98">
        <w:rPr>
          <w:i/>
          <w:sz w:val="22"/>
        </w:rPr>
        <w:t>ntów nawet nie była świadoma, że co miesiąc dodatkowo płac</w:t>
      </w:r>
      <w:r w:rsidR="00C27E98">
        <w:rPr>
          <w:i/>
          <w:sz w:val="22"/>
        </w:rPr>
        <w:t>iła</w:t>
      </w:r>
      <w:r w:rsidR="000B11C2" w:rsidRPr="00C27E98">
        <w:rPr>
          <w:i/>
          <w:sz w:val="22"/>
        </w:rPr>
        <w:t xml:space="preserve"> np. za „</w:t>
      </w:r>
      <w:proofErr w:type="spellStart"/>
      <w:r w:rsidR="000B11C2" w:rsidRPr="00C27E98">
        <w:rPr>
          <w:i/>
          <w:sz w:val="22"/>
        </w:rPr>
        <w:t>Czasoumilacz</w:t>
      </w:r>
      <w:proofErr w:type="spellEnd"/>
      <w:r w:rsidR="000B11C2" w:rsidRPr="00C27E98">
        <w:rPr>
          <w:i/>
          <w:sz w:val="22"/>
        </w:rPr>
        <w:t>”</w:t>
      </w:r>
      <w:r w:rsidR="000B11C2">
        <w:rPr>
          <w:sz w:val="22"/>
        </w:rPr>
        <w:t xml:space="preserve"> – mówi Marek Niechciał, prezes UOKiK. </w:t>
      </w:r>
    </w:p>
    <w:p w14:paraId="6EC86643" w14:textId="28CF4035" w:rsidR="00E1311C" w:rsidRDefault="00E50A55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 każdą z praktyk UOKiK nałożył na Polkomtel karę. W sumie spółka musi zapłacić </w:t>
      </w:r>
      <w:r w:rsidR="00E1303A" w:rsidRPr="00623424">
        <w:rPr>
          <w:sz w:val="22"/>
        </w:rPr>
        <w:t>39 457 264</w:t>
      </w:r>
      <w:r w:rsidR="00E1303A">
        <w:t xml:space="preserve"> </w:t>
      </w:r>
      <w:r>
        <w:rPr>
          <w:sz w:val="22"/>
        </w:rPr>
        <w:t xml:space="preserve">zł. To nie pierwsza </w:t>
      </w:r>
      <w:r w:rsidR="00EF3033">
        <w:rPr>
          <w:sz w:val="22"/>
        </w:rPr>
        <w:t>decyzja</w:t>
      </w:r>
      <w:r>
        <w:rPr>
          <w:sz w:val="22"/>
        </w:rPr>
        <w:t xml:space="preserve"> </w:t>
      </w:r>
      <w:r w:rsidR="006F7CB9">
        <w:rPr>
          <w:sz w:val="22"/>
        </w:rPr>
        <w:t xml:space="preserve">urzędu </w:t>
      </w:r>
      <w:r w:rsidR="00012685">
        <w:rPr>
          <w:sz w:val="22"/>
        </w:rPr>
        <w:t xml:space="preserve">w </w:t>
      </w:r>
      <w:r w:rsidR="00493995">
        <w:rPr>
          <w:sz w:val="22"/>
        </w:rPr>
        <w:t>tego typu</w:t>
      </w:r>
      <w:r w:rsidR="00012685">
        <w:rPr>
          <w:sz w:val="22"/>
        </w:rPr>
        <w:t xml:space="preserve"> sprawie</w:t>
      </w:r>
      <w:r>
        <w:rPr>
          <w:sz w:val="22"/>
        </w:rPr>
        <w:t xml:space="preserve">. </w:t>
      </w:r>
      <w:r w:rsidR="00EF3033">
        <w:rPr>
          <w:sz w:val="22"/>
        </w:rPr>
        <w:t xml:space="preserve">W grudniu 2016 r. </w:t>
      </w:r>
      <w:r w:rsidR="006F7CB9">
        <w:rPr>
          <w:sz w:val="22"/>
        </w:rPr>
        <w:t>UOKiK</w:t>
      </w:r>
      <w:r w:rsidR="00EF3033">
        <w:rPr>
          <w:sz w:val="22"/>
        </w:rPr>
        <w:t xml:space="preserve"> nałożył </w:t>
      </w:r>
      <w:hyperlink r:id="rId8" w:history="1">
        <w:r w:rsidR="00EF3033" w:rsidRPr="006F7CB9">
          <w:rPr>
            <w:rStyle w:val="Hipercze"/>
            <w:sz w:val="22"/>
          </w:rPr>
          <w:t>15 mln zł kary na T-Mobile Polska</w:t>
        </w:r>
      </w:hyperlink>
      <w:r w:rsidR="00304BF6">
        <w:rPr>
          <w:sz w:val="22"/>
        </w:rPr>
        <w:t xml:space="preserve"> (decyzja jest nieprawomocna, bo spółka odwołała się do sądu).</w:t>
      </w:r>
      <w:r w:rsidR="00B6516D">
        <w:rPr>
          <w:sz w:val="22"/>
        </w:rPr>
        <w:t xml:space="preserve"> </w:t>
      </w:r>
      <w:r w:rsidR="00BA69BD">
        <w:rPr>
          <w:sz w:val="22"/>
        </w:rPr>
        <w:t xml:space="preserve">– </w:t>
      </w:r>
      <w:r w:rsidR="00BA69BD" w:rsidRPr="00BA69BD">
        <w:rPr>
          <w:i/>
          <w:sz w:val="22"/>
        </w:rPr>
        <w:t>Mam nadzieję, że wskutek działań UOKiK takie praktyki znikną z rynku.</w:t>
      </w:r>
      <w:r w:rsidR="00F12799">
        <w:rPr>
          <w:i/>
          <w:sz w:val="22"/>
        </w:rPr>
        <w:t xml:space="preserve"> </w:t>
      </w:r>
      <w:r w:rsidR="00F12799" w:rsidRPr="00623424">
        <w:rPr>
          <w:i/>
          <w:sz w:val="22"/>
        </w:rPr>
        <w:t xml:space="preserve">Konsumenci muszą mieć zawsze zapewnioną możliwość podjęcia świadomej i swobodnej </w:t>
      </w:r>
      <w:r w:rsidR="00F12799" w:rsidRPr="00623424">
        <w:rPr>
          <w:i/>
          <w:sz w:val="22"/>
        </w:rPr>
        <w:lastRenderedPageBreak/>
        <w:t>decyzji, czy chcą korzystać z dodatkowo płatnych usług</w:t>
      </w:r>
      <w:r w:rsidR="00BA69BD" w:rsidRPr="00BA69BD">
        <w:rPr>
          <w:i/>
          <w:sz w:val="22"/>
        </w:rPr>
        <w:t xml:space="preserve"> </w:t>
      </w:r>
      <w:r w:rsidR="00BA69BD">
        <w:rPr>
          <w:sz w:val="22"/>
        </w:rPr>
        <w:t>– mówi Marek Niechciał, prezes UOKiK.</w:t>
      </w:r>
    </w:p>
    <w:p w14:paraId="190806C9" w14:textId="709C381B" w:rsidR="00E1311C" w:rsidRDefault="000441AB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Kara to nie wszystko. </w:t>
      </w:r>
      <w:r w:rsidR="00C42F97">
        <w:rPr>
          <w:sz w:val="22"/>
        </w:rPr>
        <w:t xml:space="preserve">Po uprawomocnieniu się decyzji </w:t>
      </w:r>
      <w:r>
        <w:rPr>
          <w:sz w:val="22"/>
        </w:rPr>
        <w:t xml:space="preserve">Polkomtel musi też zawiadomić </w:t>
      </w:r>
      <w:r w:rsidR="00C42F97">
        <w:rPr>
          <w:sz w:val="22"/>
        </w:rPr>
        <w:t xml:space="preserve">o niej </w:t>
      </w:r>
      <w:r>
        <w:rPr>
          <w:sz w:val="22"/>
        </w:rPr>
        <w:t>konsumentów</w:t>
      </w:r>
      <w:r w:rsidR="00F62BA4">
        <w:rPr>
          <w:sz w:val="22"/>
        </w:rPr>
        <w:t xml:space="preserve"> </w:t>
      </w:r>
      <w:r w:rsidR="00F62BA4" w:rsidRPr="00623424">
        <w:rPr>
          <w:sz w:val="22"/>
        </w:rPr>
        <w:t xml:space="preserve">poprzez </w:t>
      </w:r>
      <w:r w:rsidR="00F62BA4">
        <w:rPr>
          <w:sz w:val="22"/>
        </w:rPr>
        <w:t>opublikowan</w:t>
      </w:r>
      <w:r w:rsidR="00F62BA4" w:rsidRPr="00623424">
        <w:rPr>
          <w:sz w:val="22"/>
        </w:rPr>
        <w:t>ie jej treści na swojej stronie internetowej</w:t>
      </w:r>
      <w:r>
        <w:rPr>
          <w:sz w:val="22"/>
        </w:rPr>
        <w:t>.</w:t>
      </w:r>
      <w:r w:rsidR="00F62BA4">
        <w:rPr>
          <w:sz w:val="22"/>
        </w:rPr>
        <w:t xml:space="preserve"> Dodatkowo</w:t>
      </w:r>
      <w:r>
        <w:rPr>
          <w:sz w:val="22"/>
        </w:rPr>
        <w:t xml:space="preserve"> </w:t>
      </w:r>
      <w:r w:rsidR="00F62BA4">
        <w:rPr>
          <w:sz w:val="22"/>
        </w:rPr>
        <w:t>ma za</w:t>
      </w:r>
      <w:r>
        <w:rPr>
          <w:sz w:val="22"/>
        </w:rPr>
        <w:t xml:space="preserve">mieścić </w:t>
      </w:r>
      <w:r w:rsidR="00012685">
        <w:rPr>
          <w:sz w:val="22"/>
        </w:rPr>
        <w:t xml:space="preserve">komunikat </w:t>
      </w:r>
      <w:r>
        <w:rPr>
          <w:sz w:val="22"/>
        </w:rPr>
        <w:t xml:space="preserve">w </w:t>
      </w:r>
      <w:r w:rsidR="00304BF6">
        <w:rPr>
          <w:sz w:val="22"/>
        </w:rPr>
        <w:t>dwóch</w:t>
      </w:r>
      <w:r>
        <w:rPr>
          <w:sz w:val="22"/>
        </w:rPr>
        <w:t xml:space="preserve"> ogólnopolskich dzienni</w:t>
      </w:r>
      <w:r w:rsidR="00504DF5">
        <w:rPr>
          <w:sz w:val="22"/>
        </w:rPr>
        <w:t>kach</w:t>
      </w:r>
      <w:r w:rsidR="00F62BA4">
        <w:rPr>
          <w:sz w:val="22"/>
        </w:rPr>
        <w:t xml:space="preserve"> oraz</w:t>
      </w:r>
      <w:r w:rsidR="00504DF5">
        <w:rPr>
          <w:sz w:val="22"/>
        </w:rPr>
        <w:t xml:space="preserve"> wysłać listy polecone</w:t>
      </w:r>
      <w:r>
        <w:rPr>
          <w:sz w:val="22"/>
        </w:rPr>
        <w:t xml:space="preserve"> do wszystkich </w:t>
      </w:r>
      <w:r w:rsidR="00504DF5">
        <w:rPr>
          <w:sz w:val="22"/>
        </w:rPr>
        <w:t xml:space="preserve">abonentów, od których choć raz pobrał opłatę za którąkolwiek z automatycznie aktywowanych usług. Dowiedzą się z nich, że </w:t>
      </w:r>
      <w:r w:rsidR="00504DF5" w:rsidRPr="00F96674">
        <w:rPr>
          <w:b/>
          <w:sz w:val="22"/>
        </w:rPr>
        <w:t>prawomocne decyzje prezesa UOKiK mają charakter prejudykatu</w:t>
      </w:r>
      <w:r w:rsidR="00504DF5">
        <w:rPr>
          <w:sz w:val="22"/>
        </w:rPr>
        <w:t xml:space="preserve">. </w:t>
      </w:r>
      <w:r w:rsidR="00623424">
        <w:rPr>
          <w:sz w:val="22"/>
        </w:rPr>
        <w:t>Oznacza to, że</w:t>
      </w:r>
      <w:r w:rsidR="00623424" w:rsidRPr="00F96674">
        <w:rPr>
          <w:sz w:val="22"/>
        </w:rPr>
        <w:t xml:space="preserve"> ustalenia urzędu </w:t>
      </w:r>
      <w:r w:rsidR="00623424">
        <w:rPr>
          <w:sz w:val="22"/>
        </w:rPr>
        <w:t xml:space="preserve">co do faktu stosowania praktyki </w:t>
      </w:r>
      <w:r w:rsidR="00623424" w:rsidRPr="00F96674">
        <w:rPr>
          <w:sz w:val="22"/>
        </w:rPr>
        <w:t>są dla sądu wiążące</w:t>
      </w:r>
      <w:r w:rsidR="00623424">
        <w:rPr>
          <w:sz w:val="22"/>
        </w:rPr>
        <w:t xml:space="preserve">. </w:t>
      </w:r>
      <w:r w:rsidR="00C42F97">
        <w:rPr>
          <w:sz w:val="22"/>
        </w:rPr>
        <w:t>Będzie</w:t>
      </w:r>
      <w:r w:rsidR="00304BF6">
        <w:rPr>
          <w:sz w:val="22"/>
        </w:rPr>
        <w:t xml:space="preserve"> to pomocne dla tych konsumentów, którzy chcą dochodzić swoich praw w sądzie, np. </w:t>
      </w:r>
      <w:r w:rsidR="00F62BA4">
        <w:rPr>
          <w:sz w:val="22"/>
        </w:rPr>
        <w:t xml:space="preserve">jeśli </w:t>
      </w:r>
      <w:r w:rsidR="00304BF6">
        <w:rPr>
          <w:sz w:val="22"/>
        </w:rPr>
        <w:t xml:space="preserve">Polkomtel pobierał od nich opłaty za jedną lub kilka automatycznie aktywowanych dodatkowych usług, a </w:t>
      </w:r>
      <w:r w:rsidR="00F96674">
        <w:rPr>
          <w:sz w:val="22"/>
        </w:rPr>
        <w:t>gdy zażądali zwrotu - odrzucił reklamację</w:t>
      </w:r>
      <w:r w:rsidR="00304BF6">
        <w:rPr>
          <w:sz w:val="22"/>
        </w:rPr>
        <w:t xml:space="preserve">. </w:t>
      </w:r>
      <w:r w:rsidR="00937AA8">
        <w:rPr>
          <w:sz w:val="22"/>
        </w:rPr>
        <w:t>Na decyzję UOKiK</w:t>
      </w:r>
      <w:r w:rsidR="00504DF5" w:rsidRPr="00F96674">
        <w:rPr>
          <w:sz w:val="22"/>
        </w:rPr>
        <w:t xml:space="preserve"> konsumen</w:t>
      </w:r>
      <w:r w:rsidR="001F5161">
        <w:rPr>
          <w:sz w:val="22"/>
        </w:rPr>
        <w:t>ci</w:t>
      </w:r>
      <w:r w:rsidR="00012685" w:rsidRPr="00F96674">
        <w:rPr>
          <w:sz w:val="22"/>
        </w:rPr>
        <w:t xml:space="preserve"> </w:t>
      </w:r>
      <w:r w:rsidR="00504DF5" w:rsidRPr="00F96674">
        <w:rPr>
          <w:sz w:val="22"/>
        </w:rPr>
        <w:t>mo</w:t>
      </w:r>
      <w:r w:rsidR="001F5161">
        <w:rPr>
          <w:sz w:val="22"/>
        </w:rPr>
        <w:t>gą</w:t>
      </w:r>
      <w:r w:rsidR="00504DF5" w:rsidRPr="00F96674">
        <w:rPr>
          <w:sz w:val="22"/>
        </w:rPr>
        <w:t xml:space="preserve"> się </w:t>
      </w:r>
      <w:r w:rsidR="00937AA8">
        <w:rPr>
          <w:sz w:val="22"/>
        </w:rPr>
        <w:t xml:space="preserve">także </w:t>
      </w:r>
      <w:r w:rsidR="00504DF5" w:rsidRPr="00F96674">
        <w:rPr>
          <w:sz w:val="22"/>
        </w:rPr>
        <w:t>powołać</w:t>
      </w:r>
      <w:r w:rsidR="00937AA8">
        <w:rPr>
          <w:sz w:val="22"/>
        </w:rPr>
        <w:t xml:space="preserve"> przy składaniu reklamacji u operatora</w:t>
      </w:r>
      <w:r w:rsidR="00504DF5" w:rsidRPr="00F96674">
        <w:rPr>
          <w:sz w:val="22"/>
        </w:rPr>
        <w:t>.</w:t>
      </w:r>
      <w:r w:rsidR="00F96674">
        <w:rPr>
          <w:sz w:val="22"/>
        </w:rPr>
        <w:t xml:space="preserve"> </w:t>
      </w:r>
    </w:p>
    <w:p w14:paraId="63F91CF7" w14:textId="77AC2561" w:rsidR="00937AA8" w:rsidRDefault="00937AA8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Decyzja nie jest prawomocna, Polkomtel może się odwołać do sądu</w:t>
      </w:r>
      <w:r w:rsidR="00BB2A6D">
        <w:rPr>
          <w:sz w:val="22"/>
        </w:rPr>
        <w:t xml:space="preserve"> w </w:t>
      </w:r>
      <w:r w:rsidR="00623424">
        <w:rPr>
          <w:sz w:val="22"/>
        </w:rPr>
        <w:t xml:space="preserve">terminie </w:t>
      </w:r>
      <w:r w:rsidR="00BB2A6D">
        <w:rPr>
          <w:sz w:val="22"/>
        </w:rPr>
        <w:t>miesiąca od jej doręczenia.</w:t>
      </w:r>
    </w:p>
    <w:p w14:paraId="66D928AA" w14:textId="77777777" w:rsidR="00012685" w:rsidRPr="00484770" w:rsidRDefault="00012685" w:rsidP="00986C37">
      <w:pPr>
        <w:spacing w:after="240" w:line="360" w:lineRule="auto"/>
        <w:jc w:val="both"/>
        <w:rPr>
          <w:b/>
          <w:sz w:val="22"/>
        </w:rPr>
      </w:pPr>
      <w:r w:rsidRPr="00484770">
        <w:rPr>
          <w:b/>
          <w:sz w:val="22"/>
        </w:rPr>
        <w:t>Zakwestionowane usługi: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5392"/>
        <w:gridCol w:w="1412"/>
      </w:tblGrid>
      <w:tr w:rsidR="00623424" w14:paraId="68537F7D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E20B" w14:textId="77777777" w:rsidR="00623424" w:rsidRPr="000B3414" w:rsidRDefault="00623424" w:rsidP="00C42F97">
            <w:pPr>
              <w:pStyle w:val="Akapitzlist"/>
              <w:spacing w:line="276" w:lineRule="auto"/>
              <w:ind w:left="0"/>
              <w:rPr>
                <w:b/>
                <w:sz w:val="22"/>
              </w:rPr>
            </w:pPr>
            <w:r w:rsidRPr="000B3414">
              <w:rPr>
                <w:b/>
                <w:sz w:val="22"/>
              </w:rPr>
              <w:t>Usługa: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8323" w14:textId="77777777" w:rsidR="00623424" w:rsidRPr="000B3414" w:rsidRDefault="00623424" w:rsidP="00C42F97">
            <w:pPr>
              <w:pStyle w:val="Akapitzlist"/>
              <w:spacing w:line="276" w:lineRule="auto"/>
              <w:ind w:left="0"/>
              <w:rPr>
                <w:b/>
                <w:sz w:val="22"/>
              </w:rPr>
            </w:pPr>
            <w:r w:rsidRPr="000B3414">
              <w:rPr>
                <w:b/>
                <w:sz w:val="22"/>
              </w:rPr>
              <w:t>Opis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7F99" w14:textId="77777777" w:rsidR="00623424" w:rsidRPr="000B3414" w:rsidRDefault="00623424" w:rsidP="00C42F97">
            <w:pPr>
              <w:pStyle w:val="Akapitzlist"/>
              <w:spacing w:line="276" w:lineRule="auto"/>
              <w:ind w:left="0"/>
              <w:rPr>
                <w:b/>
                <w:sz w:val="22"/>
              </w:rPr>
            </w:pPr>
            <w:r w:rsidRPr="000B3414">
              <w:rPr>
                <w:b/>
                <w:sz w:val="22"/>
              </w:rPr>
              <w:t>Miesięczna opłata</w:t>
            </w:r>
            <w:r>
              <w:rPr>
                <w:b/>
                <w:sz w:val="22"/>
              </w:rPr>
              <w:t>* (zł)</w:t>
            </w:r>
          </w:p>
        </w:tc>
      </w:tr>
      <w:tr w:rsidR="00623424" w14:paraId="39779D15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D758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</w:t>
            </w:r>
            <w:proofErr w:type="spellStart"/>
            <w:r w:rsidRPr="000B3414">
              <w:rPr>
                <w:sz w:val="22"/>
              </w:rPr>
              <w:t>Czasoumilacz</w:t>
            </w:r>
            <w:proofErr w:type="spellEnd"/>
            <w:r w:rsidRPr="000B3414">
              <w:rPr>
                <w:sz w:val="22"/>
              </w:rPr>
              <w:t>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2B40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Możliwość wyboru sygnału, który słyszy osoba oczekująca na połączenie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FC0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2,02</w:t>
            </w:r>
          </w:p>
        </w:tc>
      </w:tr>
      <w:tr w:rsidR="00623424" w14:paraId="5C04C538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FE6E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„Serwis Wyświetlacza”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8698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Bezpłatna diagnoza oraz naprawa lub wymiana wyświetlacza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DBF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4,99</w:t>
            </w:r>
          </w:p>
        </w:tc>
      </w:tr>
      <w:tr w:rsidR="00623424" w14:paraId="466F86EF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E6B6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„Ochrona Internetu”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A723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Ochrona przed zagrożeniami z sieci, możliwość blokowania stron nieodpowiednich dla dzieci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D72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2,99</w:t>
            </w:r>
          </w:p>
        </w:tc>
      </w:tr>
      <w:tr w:rsidR="00623424" w14:paraId="033B33E8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5824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„Gdzie Jest Bliski”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456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Możliwość lokalizacji bliskich osób poprzez namierzanie ich karty SIM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71E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623424" w14:paraId="1C62F4CB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E0C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„Usługa transmisji danych do IPLA”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FC4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Możliwość korzystania z wideo na żądanie w aplikacji IPLA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5E5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623424" w14:paraId="2FE139C8" w14:textId="77777777" w:rsidTr="00623424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C5C6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„Usługa transmisji danych do HBO GO”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EFB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Możliwość korzystania z wideo na żądanie w serwisie HBO GO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EA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623424" w14:paraId="23931191" w14:textId="77777777" w:rsidTr="00623424">
        <w:trPr>
          <w:trHeight w:val="14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6F97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„Plus Music News”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EE10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Dostarczanie biuletynu z nowościami muzycznymi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F8B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19,99</w:t>
            </w:r>
          </w:p>
        </w:tc>
      </w:tr>
      <w:tr w:rsidR="00623424" w14:paraId="77FF9E52" w14:textId="77777777" w:rsidTr="00623424">
        <w:trPr>
          <w:trHeight w:val="945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9AB3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t>„Połączenia bez limitu na numery stacjonarne”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B99E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Możliwość dzwonienia bez ograniczeń na krajowe numery stacjonarne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E28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623424" w14:paraId="589073DD" w14:textId="77777777" w:rsidTr="00623424">
        <w:trPr>
          <w:trHeight w:val="55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AAC" w14:textId="77777777" w:rsidR="00623424" w:rsidRPr="000B3414" w:rsidRDefault="00623424" w:rsidP="00C42F97">
            <w:pPr>
              <w:spacing w:line="276" w:lineRule="auto"/>
              <w:rPr>
                <w:sz w:val="22"/>
              </w:rPr>
            </w:pPr>
            <w:r w:rsidRPr="000B3414">
              <w:rPr>
                <w:sz w:val="22"/>
              </w:rPr>
              <w:lastRenderedPageBreak/>
              <w:t>„Bezpieczny Internet”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E22" w14:textId="346E368F" w:rsidR="00623424" w:rsidRPr="006A3E41" w:rsidRDefault="00623424" w:rsidP="0090269C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Transmisja danych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312" w14:textId="77777777" w:rsidR="00623424" w:rsidRPr="006A3E41" w:rsidRDefault="00623424" w:rsidP="00C42F97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5-20</w:t>
            </w:r>
          </w:p>
        </w:tc>
      </w:tr>
    </w:tbl>
    <w:p w14:paraId="38B9DCCC" w14:textId="77777777" w:rsidR="000B3414" w:rsidRDefault="00162556" w:rsidP="006A3E41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*po upływie </w:t>
      </w:r>
      <w:r w:rsidR="00D12144">
        <w:rPr>
          <w:sz w:val="22"/>
        </w:rPr>
        <w:t xml:space="preserve">czasu </w:t>
      </w:r>
      <w:r>
        <w:rPr>
          <w:sz w:val="22"/>
        </w:rPr>
        <w:t>bezpłatne</w:t>
      </w:r>
      <w:r w:rsidR="00D12144">
        <w:rPr>
          <w:sz w:val="22"/>
        </w:rPr>
        <w:t>j</w:t>
      </w:r>
      <w:r>
        <w:rPr>
          <w:sz w:val="22"/>
        </w:rPr>
        <w:t xml:space="preserve"> promocji</w:t>
      </w:r>
    </w:p>
    <w:p w14:paraId="3B6AAF5B" w14:textId="77777777" w:rsidR="003E4FF9" w:rsidRPr="005A6B17" w:rsidRDefault="003E4FF9" w:rsidP="003E4FF9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4C02C27" w14:textId="76FE50F8" w:rsidR="003E4FF9" w:rsidRPr="00B73F22" w:rsidRDefault="003E4FF9" w:rsidP="003E4FF9">
      <w:pPr>
        <w:spacing w:before="240" w:after="240" w:line="360" w:lineRule="auto"/>
        <w:rPr>
          <w:sz w:val="22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  <w:t xml:space="preserve">Regionalne Ośrodki Konsumenckie – </w:t>
      </w:r>
      <w:hyperlink r:id="rId11" w:history="1">
        <w:r w:rsidRPr="00D14EB6">
          <w:rPr>
            <w:rStyle w:val="Hipercze"/>
            <w:szCs w:val="18"/>
          </w:rPr>
          <w:t>Dlakonsumenta.pl</w:t>
        </w:r>
      </w:hyperlink>
    </w:p>
    <w:sectPr w:rsidR="003E4FF9" w:rsidRPr="00B73F22" w:rsidSect="008D527A">
      <w:headerReference w:type="default" r:id="rId12"/>
      <w:footerReference w:type="default" r:id="rId13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3E86" w14:textId="77777777" w:rsidR="00B47712" w:rsidRDefault="00B47712">
      <w:r>
        <w:separator/>
      </w:r>
    </w:p>
  </w:endnote>
  <w:endnote w:type="continuationSeparator" w:id="0">
    <w:p w14:paraId="560EED4C" w14:textId="77777777" w:rsidR="00B47712" w:rsidRDefault="00B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46E4" w14:textId="77777777" w:rsidR="0059016B" w:rsidRPr="00924ABC" w:rsidRDefault="00EB32C4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1A82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EA5561" wp14:editId="7ADA2308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8E672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AEA55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1FA8E672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7EDDF9" wp14:editId="27165AD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6BC24928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8E5CE" w14:textId="77777777" w:rsidR="00B47712" w:rsidRDefault="00B47712">
      <w:r>
        <w:separator/>
      </w:r>
    </w:p>
  </w:footnote>
  <w:footnote w:type="continuationSeparator" w:id="0">
    <w:p w14:paraId="044ADCCC" w14:textId="77777777" w:rsidR="00B47712" w:rsidRDefault="00B4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7BD2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3E5A809C" wp14:editId="3104A6E2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47E0003B" w14:textId="77777777" w:rsidR="0059016B" w:rsidRDefault="00EB32C4" w:rsidP="0041396E">
    <w:pPr>
      <w:pStyle w:val="Nagwek"/>
      <w:tabs>
        <w:tab w:val="clear" w:pos="9072"/>
      </w:tabs>
    </w:pPr>
  </w:p>
  <w:p w14:paraId="7775A235" w14:textId="77777777" w:rsidR="0059016B" w:rsidRDefault="00EB32C4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C7A"/>
    <w:multiLevelType w:val="hybridMultilevel"/>
    <w:tmpl w:val="586464AE"/>
    <w:lvl w:ilvl="0" w:tplc="371A30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04BBF"/>
    <w:multiLevelType w:val="hybridMultilevel"/>
    <w:tmpl w:val="C22EFB96"/>
    <w:lvl w:ilvl="0" w:tplc="34A60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95603"/>
    <w:multiLevelType w:val="hybridMultilevel"/>
    <w:tmpl w:val="05E47048"/>
    <w:lvl w:ilvl="0" w:tplc="91F8719C">
      <w:start w:val="6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C2BBB"/>
    <w:multiLevelType w:val="hybridMultilevel"/>
    <w:tmpl w:val="57A6CF84"/>
    <w:lvl w:ilvl="0" w:tplc="5F1A02A8">
      <w:start w:val="3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9235D"/>
    <w:multiLevelType w:val="hybridMultilevel"/>
    <w:tmpl w:val="79007458"/>
    <w:lvl w:ilvl="0" w:tplc="87146A5A">
      <w:start w:val="4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D68"/>
    <w:multiLevelType w:val="hybridMultilevel"/>
    <w:tmpl w:val="31EA27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2685"/>
    <w:rsid w:val="00023634"/>
    <w:rsid w:val="00042F96"/>
    <w:rsid w:val="000441AB"/>
    <w:rsid w:val="00057E37"/>
    <w:rsid w:val="000651E9"/>
    <w:rsid w:val="00073AA7"/>
    <w:rsid w:val="00075CE2"/>
    <w:rsid w:val="000A74FA"/>
    <w:rsid w:val="000B11C2"/>
    <w:rsid w:val="000B149D"/>
    <w:rsid w:val="000B1AC5"/>
    <w:rsid w:val="000B3414"/>
    <w:rsid w:val="000B7247"/>
    <w:rsid w:val="000C3674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2556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1F5161"/>
    <w:rsid w:val="00205580"/>
    <w:rsid w:val="00214F56"/>
    <w:rsid w:val="002157BB"/>
    <w:rsid w:val="002262B5"/>
    <w:rsid w:val="0023138D"/>
    <w:rsid w:val="0024118E"/>
    <w:rsid w:val="00241BAC"/>
    <w:rsid w:val="002441D0"/>
    <w:rsid w:val="00260382"/>
    <w:rsid w:val="00266CB4"/>
    <w:rsid w:val="00267DD1"/>
    <w:rsid w:val="002801AA"/>
    <w:rsid w:val="00295B34"/>
    <w:rsid w:val="002A5D69"/>
    <w:rsid w:val="002B1DBF"/>
    <w:rsid w:val="002C0D5D"/>
    <w:rsid w:val="002C5B71"/>
    <w:rsid w:val="002C692D"/>
    <w:rsid w:val="002C6ABE"/>
    <w:rsid w:val="002E388C"/>
    <w:rsid w:val="002F1BF3"/>
    <w:rsid w:val="002F2BF5"/>
    <w:rsid w:val="002F4D43"/>
    <w:rsid w:val="00304BF6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4675"/>
    <w:rsid w:val="00377A0D"/>
    <w:rsid w:val="0038677D"/>
    <w:rsid w:val="00395CAA"/>
    <w:rsid w:val="003C4A33"/>
    <w:rsid w:val="003C5F79"/>
    <w:rsid w:val="003D3FF4"/>
    <w:rsid w:val="003D7161"/>
    <w:rsid w:val="003E3F9D"/>
    <w:rsid w:val="003E4FF9"/>
    <w:rsid w:val="003E69E5"/>
    <w:rsid w:val="003E6F6E"/>
    <w:rsid w:val="0040748E"/>
    <w:rsid w:val="004117BD"/>
    <w:rsid w:val="00412206"/>
    <w:rsid w:val="00424519"/>
    <w:rsid w:val="00427E08"/>
    <w:rsid w:val="004349BA"/>
    <w:rsid w:val="0043575C"/>
    <w:rsid w:val="004365C7"/>
    <w:rsid w:val="004425B7"/>
    <w:rsid w:val="00444A85"/>
    <w:rsid w:val="00455818"/>
    <w:rsid w:val="00462CFA"/>
    <w:rsid w:val="004842C6"/>
    <w:rsid w:val="00484770"/>
    <w:rsid w:val="00486DB1"/>
    <w:rsid w:val="00493995"/>
    <w:rsid w:val="00493E10"/>
    <w:rsid w:val="004972E8"/>
    <w:rsid w:val="004A72A4"/>
    <w:rsid w:val="004C0F9E"/>
    <w:rsid w:val="004C1243"/>
    <w:rsid w:val="004C5C26"/>
    <w:rsid w:val="004F7E99"/>
    <w:rsid w:val="005003F9"/>
    <w:rsid w:val="0050417B"/>
    <w:rsid w:val="00504DF5"/>
    <w:rsid w:val="005133CE"/>
    <w:rsid w:val="00521BA3"/>
    <w:rsid w:val="00523E0D"/>
    <w:rsid w:val="00525588"/>
    <w:rsid w:val="0052710E"/>
    <w:rsid w:val="0052775D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E7C3B"/>
    <w:rsid w:val="005F139F"/>
    <w:rsid w:val="005F1EBD"/>
    <w:rsid w:val="006063D0"/>
    <w:rsid w:val="00613C45"/>
    <w:rsid w:val="00623424"/>
    <w:rsid w:val="00633D4E"/>
    <w:rsid w:val="00634781"/>
    <w:rsid w:val="0063526F"/>
    <w:rsid w:val="00637E86"/>
    <w:rsid w:val="006422DE"/>
    <w:rsid w:val="006439FA"/>
    <w:rsid w:val="0065189B"/>
    <w:rsid w:val="006737B5"/>
    <w:rsid w:val="0067485D"/>
    <w:rsid w:val="006A2065"/>
    <w:rsid w:val="006A3D88"/>
    <w:rsid w:val="006A3E41"/>
    <w:rsid w:val="006A4A7A"/>
    <w:rsid w:val="006B04A1"/>
    <w:rsid w:val="006B0848"/>
    <w:rsid w:val="006B733D"/>
    <w:rsid w:val="006C34AE"/>
    <w:rsid w:val="006C67AF"/>
    <w:rsid w:val="006D3DC5"/>
    <w:rsid w:val="006F143B"/>
    <w:rsid w:val="006F7CB9"/>
    <w:rsid w:val="007039EC"/>
    <w:rsid w:val="00710067"/>
    <w:rsid w:val="0071572D"/>
    <w:rsid w:val="007157BA"/>
    <w:rsid w:val="007169F9"/>
    <w:rsid w:val="007174A6"/>
    <w:rsid w:val="007224B3"/>
    <w:rsid w:val="00731303"/>
    <w:rsid w:val="007402E0"/>
    <w:rsid w:val="0074489D"/>
    <w:rsid w:val="007514AD"/>
    <w:rsid w:val="0075524D"/>
    <w:rsid w:val="007560B0"/>
    <w:rsid w:val="007731DA"/>
    <w:rsid w:val="00776C4F"/>
    <w:rsid w:val="00781289"/>
    <w:rsid w:val="007838E4"/>
    <w:rsid w:val="007A19D8"/>
    <w:rsid w:val="007E36E4"/>
    <w:rsid w:val="007F0ACE"/>
    <w:rsid w:val="00804024"/>
    <w:rsid w:val="00811A1E"/>
    <w:rsid w:val="00815AA3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E5A71"/>
    <w:rsid w:val="008E69C2"/>
    <w:rsid w:val="008F472E"/>
    <w:rsid w:val="00902556"/>
    <w:rsid w:val="0090269C"/>
    <w:rsid w:val="0090338C"/>
    <w:rsid w:val="0091048E"/>
    <w:rsid w:val="00924ABC"/>
    <w:rsid w:val="00937AA8"/>
    <w:rsid w:val="00940E8F"/>
    <w:rsid w:val="009465F1"/>
    <w:rsid w:val="00951AC8"/>
    <w:rsid w:val="0095309C"/>
    <w:rsid w:val="009652F2"/>
    <w:rsid w:val="009719ED"/>
    <w:rsid w:val="00986C37"/>
    <w:rsid w:val="009948F5"/>
    <w:rsid w:val="00997528"/>
    <w:rsid w:val="0099796A"/>
    <w:rsid w:val="009B52FF"/>
    <w:rsid w:val="009C1346"/>
    <w:rsid w:val="009C2BD1"/>
    <w:rsid w:val="009D05C8"/>
    <w:rsid w:val="009E3C0B"/>
    <w:rsid w:val="00A13244"/>
    <w:rsid w:val="00A239AA"/>
    <w:rsid w:val="00A439E8"/>
    <w:rsid w:val="00A45753"/>
    <w:rsid w:val="00A504E6"/>
    <w:rsid w:val="00A53423"/>
    <w:rsid w:val="00A62659"/>
    <w:rsid w:val="00A65F20"/>
    <w:rsid w:val="00A7082D"/>
    <w:rsid w:val="00A71EBB"/>
    <w:rsid w:val="00A76293"/>
    <w:rsid w:val="00A77DA2"/>
    <w:rsid w:val="00A82BA4"/>
    <w:rsid w:val="00A85D9D"/>
    <w:rsid w:val="00A92C4C"/>
    <w:rsid w:val="00AA602D"/>
    <w:rsid w:val="00AB572D"/>
    <w:rsid w:val="00AE2923"/>
    <w:rsid w:val="00AE7F9D"/>
    <w:rsid w:val="00B028F7"/>
    <w:rsid w:val="00B22863"/>
    <w:rsid w:val="00B41502"/>
    <w:rsid w:val="00B47712"/>
    <w:rsid w:val="00B47D32"/>
    <w:rsid w:val="00B51024"/>
    <w:rsid w:val="00B52645"/>
    <w:rsid w:val="00B542FD"/>
    <w:rsid w:val="00B60CD8"/>
    <w:rsid w:val="00B60F9C"/>
    <w:rsid w:val="00B6516D"/>
    <w:rsid w:val="00B6769E"/>
    <w:rsid w:val="00B73F22"/>
    <w:rsid w:val="00B76F9A"/>
    <w:rsid w:val="00B810B2"/>
    <w:rsid w:val="00BA26F7"/>
    <w:rsid w:val="00BA69BD"/>
    <w:rsid w:val="00BA79F0"/>
    <w:rsid w:val="00BB2A6D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173B"/>
    <w:rsid w:val="00BF45FB"/>
    <w:rsid w:val="00C123B1"/>
    <w:rsid w:val="00C21071"/>
    <w:rsid w:val="00C2398C"/>
    <w:rsid w:val="00C25569"/>
    <w:rsid w:val="00C27366"/>
    <w:rsid w:val="00C27E98"/>
    <w:rsid w:val="00C42F97"/>
    <w:rsid w:val="00C566EA"/>
    <w:rsid w:val="00C63AA8"/>
    <w:rsid w:val="00C66103"/>
    <w:rsid w:val="00C7783C"/>
    <w:rsid w:val="00CA6B58"/>
    <w:rsid w:val="00CB1AE6"/>
    <w:rsid w:val="00CB27B3"/>
    <w:rsid w:val="00CB3ED4"/>
    <w:rsid w:val="00CB3F86"/>
    <w:rsid w:val="00CB4959"/>
    <w:rsid w:val="00CC7CD0"/>
    <w:rsid w:val="00CD34F0"/>
    <w:rsid w:val="00CE0954"/>
    <w:rsid w:val="00CF11F7"/>
    <w:rsid w:val="00D12144"/>
    <w:rsid w:val="00D1323F"/>
    <w:rsid w:val="00D202BA"/>
    <w:rsid w:val="00D24BC8"/>
    <w:rsid w:val="00D251AC"/>
    <w:rsid w:val="00D3495C"/>
    <w:rsid w:val="00D43766"/>
    <w:rsid w:val="00D47CCF"/>
    <w:rsid w:val="00D6457B"/>
    <w:rsid w:val="00D66DEC"/>
    <w:rsid w:val="00D71A41"/>
    <w:rsid w:val="00D768A4"/>
    <w:rsid w:val="00D80C43"/>
    <w:rsid w:val="00D92F52"/>
    <w:rsid w:val="00DA753F"/>
    <w:rsid w:val="00DC5754"/>
    <w:rsid w:val="00DD34A3"/>
    <w:rsid w:val="00DD6056"/>
    <w:rsid w:val="00DE7C6A"/>
    <w:rsid w:val="00DF2857"/>
    <w:rsid w:val="00DF782B"/>
    <w:rsid w:val="00E03AEF"/>
    <w:rsid w:val="00E102DE"/>
    <w:rsid w:val="00E1303A"/>
    <w:rsid w:val="00E1311C"/>
    <w:rsid w:val="00E42093"/>
    <w:rsid w:val="00E50A55"/>
    <w:rsid w:val="00E522AD"/>
    <w:rsid w:val="00E64103"/>
    <w:rsid w:val="00E667D3"/>
    <w:rsid w:val="00E74BA6"/>
    <w:rsid w:val="00E76CD1"/>
    <w:rsid w:val="00E953D4"/>
    <w:rsid w:val="00EB32C4"/>
    <w:rsid w:val="00EE4AD8"/>
    <w:rsid w:val="00EF3033"/>
    <w:rsid w:val="00F12799"/>
    <w:rsid w:val="00F139AC"/>
    <w:rsid w:val="00F21EAC"/>
    <w:rsid w:val="00F22B82"/>
    <w:rsid w:val="00F3243D"/>
    <w:rsid w:val="00F46D0D"/>
    <w:rsid w:val="00F62BA4"/>
    <w:rsid w:val="00F87F33"/>
    <w:rsid w:val="00F92B59"/>
    <w:rsid w:val="00F948BC"/>
    <w:rsid w:val="00F960CF"/>
    <w:rsid w:val="00F96674"/>
    <w:rsid w:val="00FA10A3"/>
    <w:rsid w:val="00FA1226"/>
    <w:rsid w:val="00FA2B82"/>
    <w:rsid w:val="00FA664A"/>
    <w:rsid w:val="00FD09D8"/>
    <w:rsid w:val="00FF2318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83B25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12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28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akonsument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ADAC-2829-402D-8220-905053EB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4</cp:revision>
  <cp:lastPrinted>2019-04-02T13:01:00Z</cp:lastPrinted>
  <dcterms:created xsi:type="dcterms:W3CDTF">2019-05-29T13:12:00Z</dcterms:created>
  <dcterms:modified xsi:type="dcterms:W3CDTF">2019-05-30T08:08:00Z</dcterms:modified>
</cp:coreProperties>
</file>