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74C9" w14:textId="58F97698" w:rsidR="00736E11" w:rsidRDefault="005A65B7" w:rsidP="00736E11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caps w:val="0"/>
          <w:sz w:val="32"/>
          <w:szCs w:val="32"/>
          <w:lang w:val="pl-PL"/>
        </w:rPr>
      </w:pPr>
      <w:bookmarkStart w:id="0" w:name="_GoBack"/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NAJEM TELEFONÓW - INFORMACJE UOKIK </w:t>
      </w:r>
    </w:p>
    <w:bookmarkEnd w:id="0"/>
    <w:p w14:paraId="4E227D16" w14:textId="77777777" w:rsidR="00335121" w:rsidRDefault="001C3583" w:rsidP="00335121">
      <w:pPr>
        <w:pStyle w:val="NormalnyWeb"/>
        <w:numPr>
          <w:ilvl w:val="0"/>
          <w:numId w:val="12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Konsumencie, </w:t>
      </w:r>
      <w:r w:rsidR="00335121">
        <w:rPr>
          <w:rFonts w:ascii="Trebuchet MS" w:hAnsi="Trebuchet MS"/>
          <w:b/>
          <w:sz w:val="22"/>
          <w:szCs w:val="22"/>
        </w:rPr>
        <w:t>uważaj na firmy, które oferują najem zamiast sprzedaży sprzętu elektronicznego.</w:t>
      </w:r>
    </w:p>
    <w:p w14:paraId="60C35357" w14:textId="77777777" w:rsidR="00DC7607" w:rsidRDefault="00CB3563" w:rsidP="00DC7607">
      <w:pPr>
        <w:pStyle w:val="NormalnyWeb"/>
        <w:numPr>
          <w:ilvl w:val="0"/>
          <w:numId w:val="12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UOKiK otrzymuje skargi na sklepy, które </w:t>
      </w:r>
      <w:r w:rsidR="00087ED8">
        <w:rPr>
          <w:rFonts w:ascii="Trebuchet MS" w:hAnsi="Trebuchet MS"/>
          <w:b/>
          <w:sz w:val="22"/>
          <w:szCs w:val="22"/>
        </w:rPr>
        <w:t xml:space="preserve">mogą w niedostatecznie czytelny sposób </w:t>
      </w:r>
      <w:r w:rsidR="007D7653">
        <w:rPr>
          <w:rFonts w:ascii="Trebuchet MS" w:hAnsi="Trebuchet MS"/>
          <w:b/>
          <w:sz w:val="22"/>
          <w:szCs w:val="22"/>
        </w:rPr>
        <w:t>informować o charakterze</w:t>
      </w:r>
      <w:r w:rsidR="00087ED8">
        <w:rPr>
          <w:rFonts w:ascii="Trebuchet MS" w:hAnsi="Trebuchet MS"/>
          <w:b/>
          <w:sz w:val="22"/>
          <w:szCs w:val="22"/>
        </w:rPr>
        <w:t xml:space="preserve"> zawieranej z konsumentem umowy </w:t>
      </w:r>
      <w:r w:rsidR="007D7653">
        <w:rPr>
          <w:rFonts w:ascii="Trebuchet MS" w:hAnsi="Trebuchet MS"/>
          <w:b/>
          <w:sz w:val="22"/>
          <w:szCs w:val="22"/>
        </w:rPr>
        <w:t xml:space="preserve"> - </w:t>
      </w:r>
      <w:r w:rsidR="00087ED8">
        <w:rPr>
          <w:rFonts w:ascii="Trebuchet MS" w:hAnsi="Trebuchet MS"/>
          <w:b/>
          <w:sz w:val="22"/>
          <w:szCs w:val="22"/>
        </w:rPr>
        <w:t xml:space="preserve">czy jest to sprzedaż, czy najem </w:t>
      </w:r>
      <w:r>
        <w:rPr>
          <w:rFonts w:ascii="Trebuchet MS" w:hAnsi="Trebuchet MS"/>
          <w:b/>
          <w:sz w:val="22"/>
          <w:szCs w:val="22"/>
        </w:rPr>
        <w:t>sprzęt</w:t>
      </w:r>
      <w:r w:rsidR="00087ED8">
        <w:rPr>
          <w:rFonts w:ascii="Trebuchet MS" w:hAnsi="Trebuchet MS"/>
          <w:b/>
          <w:sz w:val="22"/>
          <w:szCs w:val="22"/>
        </w:rPr>
        <w:t>u</w:t>
      </w:r>
      <w:r>
        <w:rPr>
          <w:rFonts w:ascii="Trebuchet MS" w:hAnsi="Trebuchet MS"/>
          <w:b/>
          <w:sz w:val="22"/>
          <w:szCs w:val="22"/>
        </w:rPr>
        <w:t xml:space="preserve"> elektroniczn</w:t>
      </w:r>
      <w:r w:rsidR="00087ED8">
        <w:rPr>
          <w:rFonts w:ascii="Trebuchet MS" w:hAnsi="Trebuchet MS"/>
          <w:b/>
          <w:sz w:val="22"/>
          <w:szCs w:val="22"/>
        </w:rPr>
        <w:t>ego</w:t>
      </w:r>
      <w:r>
        <w:rPr>
          <w:rFonts w:ascii="Trebuchet MS" w:hAnsi="Trebuchet MS"/>
          <w:b/>
          <w:sz w:val="22"/>
          <w:szCs w:val="22"/>
        </w:rPr>
        <w:t xml:space="preserve">. </w:t>
      </w:r>
    </w:p>
    <w:p w14:paraId="67D2AF75" w14:textId="68500CC3" w:rsidR="009834A5" w:rsidRDefault="0093366D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7D67CE">
        <w:rPr>
          <w:rFonts w:ascii="Trebuchet MS" w:hAnsi="Trebuchet MS"/>
          <w:b/>
          <w:sz w:val="22"/>
          <w:szCs w:val="22"/>
        </w:rPr>
        <w:t xml:space="preserve">[Warszawa, </w:t>
      </w:r>
      <w:r w:rsidR="001C3583">
        <w:rPr>
          <w:rFonts w:ascii="Trebuchet MS" w:hAnsi="Trebuchet MS"/>
          <w:b/>
          <w:sz w:val="22"/>
          <w:szCs w:val="22"/>
        </w:rPr>
        <w:t>4</w:t>
      </w:r>
      <w:r w:rsidR="00EB5BE5">
        <w:rPr>
          <w:rFonts w:ascii="Trebuchet MS" w:hAnsi="Trebuchet MS"/>
          <w:b/>
          <w:sz w:val="22"/>
          <w:szCs w:val="22"/>
        </w:rPr>
        <w:t xml:space="preserve"> lutego</w:t>
      </w:r>
      <w:r w:rsidRPr="007D67CE">
        <w:rPr>
          <w:rFonts w:ascii="Trebuchet MS" w:hAnsi="Trebuchet MS"/>
          <w:b/>
          <w:sz w:val="22"/>
          <w:szCs w:val="22"/>
        </w:rPr>
        <w:t xml:space="preserve"> 2020 r.]</w:t>
      </w:r>
      <w:r w:rsidR="00FE3A7F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bookmarkStart w:id="1" w:name="_Hlk31711224"/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Do </w:t>
      </w:r>
      <w:r w:rsidR="00FE3A7F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>Urz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>ę</w:t>
      </w:r>
      <w:r w:rsidR="00FE3A7F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>d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>u</w:t>
      </w:r>
      <w:r w:rsidR="00FE3A7F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Ochrony Konkurencji i Konsumentów</w:t>
      </w:r>
      <w:r w:rsidR="00B87532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docierają sygnały od konsumentów </w:t>
      </w:r>
      <w:r w:rsidR="00087ED8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dotyczące działalności podmiotów oferujących 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>elektronik</w:t>
      </w:r>
      <w:r w:rsidR="00087ED8">
        <w:rPr>
          <w:rFonts w:ascii="Trebuchet MS" w:hAnsi="Trebuchet MS" w:cs="Tahoma"/>
          <w:color w:val="000000"/>
          <w:sz w:val="22"/>
          <w:shd w:val="clear" w:color="auto" w:fill="FFFFFF"/>
        </w:rPr>
        <w:t>ę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: </w:t>
      </w:r>
      <w:r w:rsidR="001C3583" w:rsidRPr="00FA7E6D">
        <w:rPr>
          <w:rFonts w:ascii="Trebuchet MS" w:hAnsi="Trebuchet MS" w:cs="Tahoma"/>
          <w:b/>
          <w:color w:val="000000"/>
          <w:sz w:val="22"/>
          <w:shd w:val="clear" w:color="auto" w:fill="FFFFFF"/>
        </w:rPr>
        <w:t>bestcena.pl oraz dragonist.pl</w:t>
      </w:r>
      <w:r w:rsidR="001C3583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</w:t>
      </w:r>
      <w:r w:rsidR="006401B4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Dotyczą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stosowania niedozwolonych postanowień </w:t>
      </w:r>
      <w:r w:rsidR="00B9528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umownych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oraz </w:t>
      </w:r>
      <w:r w:rsidR="00087ED8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możliwości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>wprowadzania w błąd co do charakteru zawieranej umowy – czyli wynajęcia sprzętu elektronicznego</w:t>
      </w:r>
      <w:r w:rsidR="00087ED8">
        <w:rPr>
          <w:rFonts w:ascii="Trebuchet MS" w:hAnsi="Trebuchet MS" w:cs="Tahoma"/>
          <w:color w:val="000000"/>
          <w:sz w:val="22"/>
          <w:shd w:val="clear" w:color="auto" w:fill="FFFFFF"/>
        </w:rPr>
        <w:t>,</w:t>
      </w:r>
      <w:r w:rsidR="00B9528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a nie sprzedaży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</w:t>
      </w:r>
    </w:p>
    <w:p w14:paraId="3384C494" w14:textId="04CC5C24" w:rsidR="009834A5" w:rsidRDefault="00CB3563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W </w:t>
      </w:r>
      <w:r w:rsidR="00087ED8">
        <w:rPr>
          <w:rFonts w:ascii="Trebuchet MS" w:hAnsi="Trebuchet MS" w:cs="Tahoma"/>
          <w:color w:val="000000"/>
          <w:sz w:val="22"/>
          <w:shd w:val="clear" w:color="auto" w:fill="FFFFFF"/>
        </w:rPr>
        <w:t>powyższych</w:t>
      </w: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przypadkach</w:t>
      </w:r>
      <w:r w:rsidR="006401B4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sprzedawcami są podmioty mające siedzibę w Wielkiej Brytanii</w:t>
      </w:r>
      <w:r w:rsidR="00FA7E6D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i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w Stanach Zjednoczonych. O</w:t>
      </w:r>
      <w:r w:rsidR="00FA7E6D">
        <w:rPr>
          <w:rFonts w:ascii="Trebuchet MS" w:hAnsi="Trebuchet MS" w:cs="Tahoma"/>
          <w:color w:val="000000"/>
          <w:sz w:val="22"/>
          <w:shd w:val="clear" w:color="auto" w:fill="FFFFFF"/>
        </w:rPr>
        <w:t>ferują m.in. najem telefonów.</w:t>
      </w:r>
      <w:r w:rsidR="006401B4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–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> </w:t>
      </w:r>
      <w:r w:rsidR="006401B4" w:rsidRPr="006401B4">
        <w:rPr>
          <w:rFonts w:ascii="Trebuchet MS" w:hAnsi="Trebuchet MS" w:cs="Tahoma"/>
          <w:i/>
          <w:color w:val="000000"/>
          <w:sz w:val="22"/>
          <w:shd w:val="clear" w:color="auto" w:fill="FFFFFF"/>
        </w:rPr>
        <w:t>Uważajmy na podmioty, które wynajmują sprzęt zamiast zawierać z nami umowę jego sprzedaży. UOKiK przeanalizuje regulaminy i zasady działania wymienionych powyżej sklepów internetowych</w:t>
      </w:r>
      <w:r w:rsidR="006401B4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– mówi Tomasz Chróstny, prezes UOKiK. </w:t>
      </w:r>
    </w:p>
    <w:p w14:paraId="28FB7801" w14:textId="2EF794E4" w:rsidR="001C3583" w:rsidRDefault="006401B4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W przypadku najmu </w:t>
      </w:r>
      <w:r w:rsidR="00645A0A">
        <w:rPr>
          <w:rFonts w:ascii="Trebuchet MS" w:hAnsi="Trebuchet MS" w:cs="Tahoma"/>
          <w:color w:val="000000"/>
          <w:sz w:val="22"/>
          <w:shd w:val="clear" w:color="auto" w:fill="FFFFFF"/>
        </w:rPr>
        <w:t>konsument stanie się właścicielem telefonu dopiero, gdy zdecyduje się go wykupić. Problemy może powodować to, że nie wiadomo m.in.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jak zachowa się 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>firma wynajmująca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, gdy 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sprzęt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>zostanie uszkodzony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lub skradziony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Urząd radzi, aby konsumenci dokładnie zapoznali się z regulaminem przed złożeniem zamówienia i </w:t>
      </w:r>
      <w:r w:rsidR="00645A0A">
        <w:rPr>
          <w:rFonts w:ascii="Trebuchet MS" w:hAnsi="Trebuchet MS" w:cs="Tahoma"/>
          <w:color w:val="000000"/>
          <w:sz w:val="22"/>
          <w:shd w:val="clear" w:color="auto" w:fill="FFFFFF"/>
        </w:rPr>
        <w:t>uważnie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przeczytali informacje pojawiające się podczas zakupu. Naszą uwagę powinny wzbudzić informacje o tym, że </w:t>
      </w:r>
      <w:r w:rsidR="005F62B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konsument staje się 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>np. „najemcą” telefonu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541863">
        <w:rPr>
          <w:rFonts w:ascii="Trebuchet MS" w:hAnsi="Trebuchet MS" w:cs="Tahoma"/>
          <w:color w:val="000000"/>
          <w:sz w:val="22"/>
          <w:shd w:val="clear" w:color="auto" w:fill="FFFFFF"/>
        </w:rPr>
        <w:t>lub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płaci </w:t>
      </w:r>
      <w:r w:rsidR="00541863">
        <w:rPr>
          <w:rFonts w:ascii="Trebuchet MS" w:hAnsi="Trebuchet MS" w:cs="Tahoma"/>
          <w:color w:val="000000"/>
          <w:sz w:val="22"/>
          <w:shd w:val="clear" w:color="auto" w:fill="FFFFFF"/>
        </w:rPr>
        <w:t>„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>czynsz</w:t>
      </w:r>
      <w:r w:rsidR="00541863">
        <w:rPr>
          <w:rFonts w:ascii="Trebuchet MS" w:hAnsi="Trebuchet MS" w:cs="Tahoma"/>
          <w:color w:val="000000"/>
          <w:sz w:val="22"/>
          <w:shd w:val="clear" w:color="auto" w:fill="FFFFFF"/>
        </w:rPr>
        <w:t>”,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5F62B0">
        <w:rPr>
          <w:rFonts w:ascii="Trebuchet MS" w:hAnsi="Trebuchet MS" w:cs="Tahoma"/>
          <w:color w:val="000000"/>
          <w:sz w:val="22"/>
          <w:shd w:val="clear" w:color="auto" w:fill="FFFFFF"/>
        </w:rPr>
        <w:t>a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nie uiszcza cenę zakupu</w:t>
      </w:r>
      <w:r w:rsidR="009834A5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</w:t>
      </w:r>
      <w:r w:rsidR="00E0798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</w:p>
    <w:bookmarkEnd w:id="1"/>
    <w:p w14:paraId="3907DDE0" w14:textId="4B8C2EE1" w:rsidR="001C3583" w:rsidRDefault="00FA7E6D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Przypominamy, że bezpłatną pomoc dla konsumentów świadczą rzecznicy konsumentów, organizacje konsumenckie oraz Inspekcja Handlowa. Wejdź na </w:t>
      </w:r>
      <w:hyperlink r:id="rId8" w:history="1">
        <w:r w:rsidRPr="00FA7E6D">
          <w:rPr>
            <w:rStyle w:val="Hipercze"/>
            <w:rFonts w:ascii="Trebuchet MS" w:hAnsi="Trebuchet MS"/>
            <w:sz w:val="22"/>
            <w:szCs w:val="22"/>
          </w:rPr>
          <w:t>https://www.uokik.gov.pl/pomoc.php</w:t>
        </w:r>
      </w:hyperlink>
      <w:r w:rsidRPr="00FA7E6D">
        <w:rPr>
          <w:rFonts w:ascii="Trebuchet MS" w:hAnsi="Trebuchet MS" w:cs="Tahoma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a dowiesz się, gdzie w twoim mieście znajdziesz pomoc prawną. </w:t>
      </w:r>
    </w:p>
    <w:p w14:paraId="2BBF0C58" w14:textId="77777777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sz w:val="18"/>
          <w:szCs w:val="18"/>
        </w:rPr>
      </w:pPr>
      <w:r w:rsidRPr="00982CC8">
        <w:rPr>
          <w:rStyle w:val="Pogrubienie"/>
          <w:rFonts w:ascii="Trebuchet MS" w:eastAsia="Calibri" w:hAnsi="Trebuchet MS" w:cs="Tahoma"/>
          <w:sz w:val="18"/>
          <w:szCs w:val="18"/>
        </w:rPr>
        <w:t>Pomoc dla konsumentów:</w:t>
      </w:r>
    </w:p>
    <w:p w14:paraId="5B494CC8" w14:textId="2E727964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3C4147"/>
          <w:sz w:val="18"/>
          <w:szCs w:val="18"/>
        </w:rPr>
      </w:pPr>
      <w:r w:rsidRPr="00982CC8">
        <w:rPr>
          <w:rFonts w:ascii="Trebuchet MS" w:hAnsi="Trebuchet MS" w:cs="Tahoma"/>
          <w:sz w:val="18"/>
          <w:szCs w:val="18"/>
        </w:rPr>
        <w:lastRenderedPageBreak/>
        <w:t>Tel. 801 440 220 lub 22 290 89 16 – infolinia konsumencka</w:t>
      </w:r>
      <w:r w:rsidRPr="00982CC8">
        <w:rPr>
          <w:rFonts w:ascii="Trebuchet MS" w:hAnsi="Trebuchet MS" w:cs="Tahoma"/>
          <w:sz w:val="18"/>
          <w:szCs w:val="18"/>
        </w:rPr>
        <w:br/>
        <w:t>E-mail: </w:t>
      </w:r>
      <w:hyperlink r:id="rId9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porady@dlakonsumentow.pl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br/>
      </w:r>
      <w:hyperlink r:id="rId10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Rzecznicy konsumentów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t> </w:t>
      </w:r>
      <w:r w:rsidRPr="00982CC8">
        <w:rPr>
          <w:rFonts w:ascii="Trebuchet MS" w:hAnsi="Trebuchet MS" w:cs="Tahoma"/>
          <w:sz w:val="18"/>
          <w:szCs w:val="18"/>
        </w:rPr>
        <w:t>– w Twoim mieście lub powiecie</w:t>
      </w:r>
      <w:r w:rsidRPr="00982CC8">
        <w:rPr>
          <w:rFonts w:ascii="Trebuchet MS" w:hAnsi="Trebuchet MS" w:cs="Tahoma"/>
          <w:sz w:val="18"/>
          <w:szCs w:val="18"/>
        </w:rPr>
        <w:br/>
        <w:t>Regionalne Ośrodki Konsumenckie: 22 299 60 90 – </w:t>
      </w:r>
      <w:hyperlink r:id="rId11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Dlakonsumenta.pl</w:t>
        </w:r>
      </w:hyperlink>
      <w:r w:rsidR="00FE3A7F">
        <w:rPr>
          <w:rStyle w:val="Hipercze"/>
          <w:rFonts w:ascii="Trebuchet MS" w:hAnsi="Trebuchet MS" w:cs="Tahoma"/>
          <w:color w:val="133C8A"/>
          <w:sz w:val="18"/>
          <w:szCs w:val="18"/>
        </w:rPr>
        <w:br/>
      </w:r>
    </w:p>
    <w:sectPr w:rsidR="00982CC8" w:rsidRPr="00982CC8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82B7B" w14:textId="77777777" w:rsidR="009A749F" w:rsidRDefault="009A749F">
      <w:r>
        <w:separator/>
      </w:r>
    </w:p>
  </w:endnote>
  <w:endnote w:type="continuationSeparator" w:id="0">
    <w:p w14:paraId="4A2C44A0" w14:textId="77777777" w:rsidR="009A749F" w:rsidRDefault="009A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3A2D" w14:textId="77777777" w:rsidR="0059016B" w:rsidRPr="00924ABC" w:rsidRDefault="0097592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EEC86EF" wp14:editId="630170A3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94B1A0C" wp14:editId="6133095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7848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4B1A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017848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B07CD" wp14:editId="22674D9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3B65E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0606895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DBC2" w14:textId="77777777" w:rsidR="009A749F" w:rsidRDefault="009A749F">
      <w:r>
        <w:separator/>
      </w:r>
    </w:p>
  </w:footnote>
  <w:footnote w:type="continuationSeparator" w:id="0">
    <w:p w14:paraId="7758502E" w14:textId="77777777" w:rsidR="009A749F" w:rsidRDefault="009A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3AF" w14:textId="77777777" w:rsidR="0059016B" w:rsidRDefault="00975925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DB4F204" wp14:editId="71B52F82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2" name="Obraz 2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975"/>
    <w:multiLevelType w:val="hybridMultilevel"/>
    <w:tmpl w:val="545C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71C"/>
    <w:multiLevelType w:val="hybridMultilevel"/>
    <w:tmpl w:val="79D0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814A5"/>
    <w:multiLevelType w:val="hybridMultilevel"/>
    <w:tmpl w:val="792E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F22D6"/>
    <w:multiLevelType w:val="hybridMultilevel"/>
    <w:tmpl w:val="6B7A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4D26"/>
    <w:rsid w:val="0000713A"/>
    <w:rsid w:val="00007E00"/>
    <w:rsid w:val="00011AF2"/>
    <w:rsid w:val="00015D46"/>
    <w:rsid w:val="00022B0E"/>
    <w:rsid w:val="00023634"/>
    <w:rsid w:val="000330F3"/>
    <w:rsid w:val="0003327D"/>
    <w:rsid w:val="00035A7D"/>
    <w:rsid w:val="00042F96"/>
    <w:rsid w:val="00043CE1"/>
    <w:rsid w:val="00062BC3"/>
    <w:rsid w:val="000651E9"/>
    <w:rsid w:val="00066718"/>
    <w:rsid w:val="0006671D"/>
    <w:rsid w:val="00073AA7"/>
    <w:rsid w:val="000812D1"/>
    <w:rsid w:val="00085646"/>
    <w:rsid w:val="000873E9"/>
    <w:rsid w:val="00087ED8"/>
    <w:rsid w:val="00094D6E"/>
    <w:rsid w:val="00096DB0"/>
    <w:rsid w:val="000A74FA"/>
    <w:rsid w:val="000B149D"/>
    <w:rsid w:val="000B1AC5"/>
    <w:rsid w:val="000B6F37"/>
    <w:rsid w:val="000B7247"/>
    <w:rsid w:val="000B778A"/>
    <w:rsid w:val="000E6D7B"/>
    <w:rsid w:val="000F4D9B"/>
    <w:rsid w:val="0010559C"/>
    <w:rsid w:val="00106981"/>
    <w:rsid w:val="00107844"/>
    <w:rsid w:val="001111AE"/>
    <w:rsid w:val="00120FBD"/>
    <w:rsid w:val="0012424D"/>
    <w:rsid w:val="001313BD"/>
    <w:rsid w:val="0013159A"/>
    <w:rsid w:val="00135455"/>
    <w:rsid w:val="00140CCF"/>
    <w:rsid w:val="00141C7B"/>
    <w:rsid w:val="00143310"/>
    <w:rsid w:val="00144E9C"/>
    <w:rsid w:val="0014649C"/>
    <w:rsid w:val="00161094"/>
    <w:rsid w:val="00163DF9"/>
    <w:rsid w:val="001666D6"/>
    <w:rsid w:val="00166B5D"/>
    <w:rsid w:val="001670E0"/>
    <w:rsid w:val="001675EF"/>
    <w:rsid w:val="0017028A"/>
    <w:rsid w:val="00190D5A"/>
    <w:rsid w:val="001979B5"/>
    <w:rsid w:val="001A0AD8"/>
    <w:rsid w:val="001A5F7C"/>
    <w:rsid w:val="001A6E5B"/>
    <w:rsid w:val="001A7451"/>
    <w:rsid w:val="001B558B"/>
    <w:rsid w:val="001C18A5"/>
    <w:rsid w:val="001C1FAD"/>
    <w:rsid w:val="001C3583"/>
    <w:rsid w:val="001D3177"/>
    <w:rsid w:val="001E0630"/>
    <w:rsid w:val="001E188E"/>
    <w:rsid w:val="001E4F92"/>
    <w:rsid w:val="001F1E2F"/>
    <w:rsid w:val="001F4A73"/>
    <w:rsid w:val="00205580"/>
    <w:rsid w:val="0021031A"/>
    <w:rsid w:val="002157BB"/>
    <w:rsid w:val="002262B5"/>
    <w:rsid w:val="0023138D"/>
    <w:rsid w:val="00240013"/>
    <w:rsid w:val="0024118E"/>
    <w:rsid w:val="00241BAC"/>
    <w:rsid w:val="00243D43"/>
    <w:rsid w:val="00244192"/>
    <w:rsid w:val="00257FC2"/>
    <w:rsid w:val="00260382"/>
    <w:rsid w:val="00261EBD"/>
    <w:rsid w:val="00266CB4"/>
    <w:rsid w:val="00267DD1"/>
    <w:rsid w:val="00273D7E"/>
    <w:rsid w:val="002801AA"/>
    <w:rsid w:val="00287E29"/>
    <w:rsid w:val="00295B34"/>
    <w:rsid w:val="002A3951"/>
    <w:rsid w:val="002A5D69"/>
    <w:rsid w:val="002B1DBF"/>
    <w:rsid w:val="002C0D5D"/>
    <w:rsid w:val="002C254B"/>
    <w:rsid w:val="002C360F"/>
    <w:rsid w:val="002C692D"/>
    <w:rsid w:val="002C6ABE"/>
    <w:rsid w:val="002D5BE7"/>
    <w:rsid w:val="002D7936"/>
    <w:rsid w:val="002E388C"/>
    <w:rsid w:val="002E5C46"/>
    <w:rsid w:val="002F1BF3"/>
    <w:rsid w:val="002F2420"/>
    <w:rsid w:val="002F4D43"/>
    <w:rsid w:val="003056C6"/>
    <w:rsid w:val="00307A0D"/>
    <w:rsid w:val="00311B14"/>
    <w:rsid w:val="00315532"/>
    <w:rsid w:val="00324306"/>
    <w:rsid w:val="003278D6"/>
    <w:rsid w:val="003303F0"/>
    <w:rsid w:val="00335121"/>
    <w:rsid w:val="0034059B"/>
    <w:rsid w:val="003465EC"/>
    <w:rsid w:val="00347A87"/>
    <w:rsid w:val="0035019C"/>
    <w:rsid w:val="00360248"/>
    <w:rsid w:val="00366A46"/>
    <w:rsid w:val="0037332A"/>
    <w:rsid w:val="00377A0D"/>
    <w:rsid w:val="0038677D"/>
    <w:rsid w:val="003A2CE1"/>
    <w:rsid w:val="003A77CA"/>
    <w:rsid w:val="003D292A"/>
    <w:rsid w:val="003D3FF4"/>
    <w:rsid w:val="003D7161"/>
    <w:rsid w:val="003E3F9D"/>
    <w:rsid w:val="003E667B"/>
    <w:rsid w:val="003E69E5"/>
    <w:rsid w:val="003F12EF"/>
    <w:rsid w:val="0040748E"/>
    <w:rsid w:val="00410A92"/>
    <w:rsid w:val="00410B17"/>
    <w:rsid w:val="00410CAF"/>
    <w:rsid w:val="00412206"/>
    <w:rsid w:val="00414201"/>
    <w:rsid w:val="004225D9"/>
    <w:rsid w:val="00427E08"/>
    <w:rsid w:val="004349BA"/>
    <w:rsid w:val="0043575C"/>
    <w:rsid w:val="004365C7"/>
    <w:rsid w:val="00437944"/>
    <w:rsid w:val="004425B7"/>
    <w:rsid w:val="00443599"/>
    <w:rsid w:val="00444A85"/>
    <w:rsid w:val="004511FC"/>
    <w:rsid w:val="00462CFA"/>
    <w:rsid w:val="004747F2"/>
    <w:rsid w:val="004768B5"/>
    <w:rsid w:val="0048082D"/>
    <w:rsid w:val="0048113B"/>
    <w:rsid w:val="00486DB1"/>
    <w:rsid w:val="00493E10"/>
    <w:rsid w:val="004972E8"/>
    <w:rsid w:val="004B5E15"/>
    <w:rsid w:val="004C0F9E"/>
    <w:rsid w:val="004C1243"/>
    <w:rsid w:val="004C5C26"/>
    <w:rsid w:val="004D2854"/>
    <w:rsid w:val="004E1BC8"/>
    <w:rsid w:val="004E62DE"/>
    <w:rsid w:val="004E72B8"/>
    <w:rsid w:val="004F3A68"/>
    <w:rsid w:val="004F7E99"/>
    <w:rsid w:val="005003F9"/>
    <w:rsid w:val="0050417B"/>
    <w:rsid w:val="005066F2"/>
    <w:rsid w:val="005133CE"/>
    <w:rsid w:val="00521BA3"/>
    <w:rsid w:val="005233E1"/>
    <w:rsid w:val="00523E0D"/>
    <w:rsid w:val="00525588"/>
    <w:rsid w:val="0052710E"/>
    <w:rsid w:val="00541863"/>
    <w:rsid w:val="005442FC"/>
    <w:rsid w:val="0055631D"/>
    <w:rsid w:val="00593935"/>
    <w:rsid w:val="005973FD"/>
    <w:rsid w:val="00597C68"/>
    <w:rsid w:val="005A382B"/>
    <w:rsid w:val="005A4047"/>
    <w:rsid w:val="005A65B7"/>
    <w:rsid w:val="005A7E03"/>
    <w:rsid w:val="005B41F3"/>
    <w:rsid w:val="005C0D39"/>
    <w:rsid w:val="005C1D7C"/>
    <w:rsid w:val="005C2346"/>
    <w:rsid w:val="005C6232"/>
    <w:rsid w:val="005D32F9"/>
    <w:rsid w:val="005D6F7A"/>
    <w:rsid w:val="005E16EF"/>
    <w:rsid w:val="005E78EE"/>
    <w:rsid w:val="005F0283"/>
    <w:rsid w:val="005F139F"/>
    <w:rsid w:val="005F1EBD"/>
    <w:rsid w:val="005F329D"/>
    <w:rsid w:val="005F33A7"/>
    <w:rsid w:val="005F436C"/>
    <w:rsid w:val="005F62B0"/>
    <w:rsid w:val="006063D0"/>
    <w:rsid w:val="00613C45"/>
    <w:rsid w:val="00632022"/>
    <w:rsid w:val="00633D4E"/>
    <w:rsid w:val="00633F56"/>
    <w:rsid w:val="0063526F"/>
    <w:rsid w:val="00637E86"/>
    <w:rsid w:val="006401B4"/>
    <w:rsid w:val="0064179D"/>
    <w:rsid w:val="006422DE"/>
    <w:rsid w:val="006439FA"/>
    <w:rsid w:val="00645328"/>
    <w:rsid w:val="00645A0A"/>
    <w:rsid w:val="00651B5C"/>
    <w:rsid w:val="006647DF"/>
    <w:rsid w:val="0067485D"/>
    <w:rsid w:val="00676D76"/>
    <w:rsid w:val="006803AD"/>
    <w:rsid w:val="006810A4"/>
    <w:rsid w:val="0068507E"/>
    <w:rsid w:val="00690620"/>
    <w:rsid w:val="00691DA8"/>
    <w:rsid w:val="00692032"/>
    <w:rsid w:val="006A2065"/>
    <w:rsid w:val="006A3D88"/>
    <w:rsid w:val="006A4A7A"/>
    <w:rsid w:val="006B0848"/>
    <w:rsid w:val="006B3C88"/>
    <w:rsid w:val="006B733D"/>
    <w:rsid w:val="006C34AE"/>
    <w:rsid w:val="006C67AF"/>
    <w:rsid w:val="006D1482"/>
    <w:rsid w:val="006D3DC5"/>
    <w:rsid w:val="006F143B"/>
    <w:rsid w:val="00702A2F"/>
    <w:rsid w:val="007039EC"/>
    <w:rsid w:val="00704154"/>
    <w:rsid w:val="0070443B"/>
    <w:rsid w:val="007077D6"/>
    <w:rsid w:val="0071572D"/>
    <w:rsid w:val="007157BA"/>
    <w:rsid w:val="007169F9"/>
    <w:rsid w:val="007174A6"/>
    <w:rsid w:val="007224B3"/>
    <w:rsid w:val="00722E55"/>
    <w:rsid w:val="00731303"/>
    <w:rsid w:val="00736E11"/>
    <w:rsid w:val="007402E0"/>
    <w:rsid w:val="0074489D"/>
    <w:rsid w:val="007514AD"/>
    <w:rsid w:val="0075524D"/>
    <w:rsid w:val="007560B0"/>
    <w:rsid w:val="007569AF"/>
    <w:rsid w:val="007627D7"/>
    <w:rsid w:val="007738DF"/>
    <w:rsid w:val="00776C4F"/>
    <w:rsid w:val="00780A02"/>
    <w:rsid w:val="007838E4"/>
    <w:rsid w:val="007846DC"/>
    <w:rsid w:val="00786F72"/>
    <w:rsid w:val="007A0FCD"/>
    <w:rsid w:val="007A19D8"/>
    <w:rsid w:val="007B274C"/>
    <w:rsid w:val="007B62FE"/>
    <w:rsid w:val="007C2E56"/>
    <w:rsid w:val="007C5CF5"/>
    <w:rsid w:val="007D67CE"/>
    <w:rsid w:val="007D7653"/>
    <w:rsid w:val="007E281E"/>
    <w:rsid w:val="007E36E4"/>
    <w:rsid w:val="007E36E9"/>
    <w:rsid w:val="007F0ACE"/>
    <w:rsid w:val="007F2D6A"/>
    <w:rsid w:val="007F39F6"/>
    <w:rsid w:val="00804024"/>
    <w:rsid w:val="00815602"/>
    <w:rsid w:val="0081753E"/>
    <w:rsid w:val="008263B0"/>
    <w:rsid w:val="0083291F"/>
    <w:rsid w:val="008419BA"/>
    <w:rsid w:val="00841DBA"/>
    <w:rsid w:val="008437C9"/>
    <w:rsid w:val="0085010E"/>
    <w:rsid w:val="0085454F"/>
    <w:rsid w:val="00862F59"/>
    <w:rsid w:val="0087354F"/>
    <w:rsid w:val="00893047"/>
    <w:rsid w:val="0089324C"/>
    <w:rsid w:val="0089457B"/>
    <w:rsid w:val="00895F52"/>
    <w:rsid w:val="00896985"/>
    <w:rsid w:val="008A40EB"/>
    <w:rsid w:val="008C4D70"/>
    <w:rsid w:val="008C53D0"/>
    <w:rsid w:val="008C571B"/>
    <w:rsid w:val="008C709E"/>
    <w:rsid w:val="008D527A"/>
    <w:rsid w:val="008D56DA"/>
    <w:rsid w:val="008D5771"/>
    <w:rsid w:val="008E07DD"/>
    <w:rsid w:val="008E589F"/>
    <w:rsid w:val="008E72FB"/>
    <w:rsid w:val="008F2986"/>
    <w:rsid w:val="008F472E"/>
    <w:rsid w:val="00902556"/>
    <w:rsid w:val="0090338C"/>
    <w:rsid w:val="0091048E"/>
    <w:rsid w:val="00914233"/>
    <w:rsid w:val="00924ABC"/>
    <w:rsid w:val="0093366D"/>
    <w:rsid w:val="00935B51"/>
    <w:rsid w:val="00936EE1"/>
    <w:rsid w:val="00940E8F"/>
    <w:rsid w:val="0095309C"/>
    <w:rsid w:val="0095463A"/>
    <w:rsid w:val="00960C04"/>
    <w:rsid w:val="009652F2"/>
    <w:rsid w:val="009719ED"/>
    <w:rsid w:val="00975925"/>
    <w:rsid w:val="0097594A"/>
    <w:rsid w:val="00980014"/>
    <w:rsid w:val="00982C57"/>
    <w:rsid w:val="00982CC8"/>
    <w:rsid w:val="009834A5"/>
    <w:rsid w:val="00986A88"/>
    <w:rsid w:val="00986C37"/>
    <w:rsid w:val="009960A5"/>
    <w:rsid w:val="00997528"/>
    <w:rsid w:val="0099796A"/>
    <w:rsid w:val="009A749F"/>
    <w:rsid w:val="009B39F0"/>
    <w:rsid w:val="009B4BC9"/>
    <w:rsid w:val="009C1346"/>
    <w:rsid w:val="009C188A"/>
    <w:rsid w:val="009C2922"/>
    <w:rsid w:val="009C62E4"/>
    <w:rsid w:val="009D05C8"/>
    <w:rsid w:val="009E3C0B"/>
    <w:rsid w:val="00A009E1"/>
    <w:rsid w:val="00A03303"/>
    <w:rsid w:val="00A13244"/>
    <w:rsid w:val="00A239AA"/>
    <w:rsid w:val="00A34CE3"/>
    <w:rsid w:val="00A439E8"/>
    <w:rsid w:val="00A45753"/>
    <w:rsid w:val="00A53423"/>
    <w:rsid w:val="00A554DE"/>
    <w:rsid w:val="00A55D75"/>
    <w:rsid w:val="00A62659"/>
    <w:rsid w:val="00A65688"/>
    <w:rsid w:val="00A65F20"/>
    <w:rsid w:val="00A739C0"/>
    <w:rsid w:val="00A76293"/>
    <w:rsid w:val="00A77DA2"/>
    <w:rsid w:val="00A85715"/>
    <w:rsid w:val="00A85D9D"/>
    <w:rsid w:val="00A92C4C"/>
    <w:rsid w:val="00A951D0"/>
    <w:rsid w:val="00AA26A2"/>
    <w:rsid w:val="00AA2A1A"/>
    <w:rsid w:val="00AA602D"/>
    <w:rsid w:val="00AB0E3B"/>
    <w:rsid w:val="00AB572D"/>
    <w:rsid w:val="00AC1B7E"/>
    <w:rsid w:val="00AC6696"/>
    <w:rsid w:val="00AD70E8"/>
    <w:rsid w:val="00AE2923"/>
    <w:rsid w:val="00AE5DF1"/>
    <w:rsid w:val="00AE7F9D"/>
    <w:rsid w:val="00AF5661"/>
    <w:rsid w:val="00B028F7"/>
    <w:rsid w:val="00B123B6"/>
    <w:rsid w:val="00B22863"/>
    <w:rsid w:val="00B31B21"/>
    <w:rsid w:val="00B31EA2"/>
    <w:rsid w:val="00B372CF"/>
    <w:rsid w:val="00B41502"/>
    <w:rsid w:val="00B51024"/>
    <w:rsid w:val="00B55832"/>
    <w:rsid w:val="00B60CD8"/>
    <w:rsid w:val="00B60F9C"/>
    <w:rsid w:val="00B61504"/>
    <w:rsid w:val="00B622C6"/>
    <w:rsid w:val="00B660EB"/>
    <w:rsid w:val="00B673E9"/>
    <w:rsid w:val="00B6769E"/>
    <w:rsid w:val="00B73F22"/>
    <w:rsid w:val="00B76F9A"/>
    <w:rsid w:val="00B810B2"/>
    <w:rsid w:val="00B87532"/>
    <w:rsid w:val="00B92880"/>
    <w:rsid w:val="00B93ED0"/>
    <w:rsid w:val="00B9528E"/>
    <w:rsid w:val="00BA26F7"/>
    <w:rsid w:val="00BA444A"/>
    <w:rsid w:val="00BA79F0"/>
    <w:rsid w:val="00BB5068"/>
    <w:rsid w:val="00BB7AE8"/>
    <w:rsid w:val="00BC5246"/>
    <w:rsid w:val="00BD0481"/>
    <w:rsid w:val="00BD4447"/>
    <w:rsid w:val="00BD77B0"/>
    <w:rsid w:val="00BE2623"/>
    <w:rsid w:val="00BE3923"/>
    <w:rsid w:val="00BE4BF0"/>
    <w:rsid w:val="00BE5EE5"/>
    <w:rsid w:val="00BE68EE"/>
    <w:rsid w:val="00BE7F63"/>
    <w:rsid w:val="00BF45FB"/>
    <w:rsid w:val="00C02A98"/>
    <w:rsid w:val="00C03493"/>
    <w:rsid w:val="00C11081"/>
    <w:rsid w:val="00C123B1"/>
    <w:rsid w:val="00C21071"/>
    <w:rsid w:val="00C2398C"/>
    <w:rsid w:val="00C25569"/>
    <w:rsid w:val="00C26230"/>
    <w:rsid w:val="00C27366"/>
    <w:rsid w:val="00C3054B"/>
    <w:rsid w:val="00C30987"/>
    <w:rsid w:val="00C34587"/>
    <w:rsid w:val="00C36A68"/>
    <w:rsid w:val="00C3774C"/>
    <w:rsid w:val="00C4613C"/>
    <w:rsid w:val="00C51B4D"/>
    <w:rsid w:val="00C5351C"/>
    <w:rsid w:val="00C5600C"/>
    <w:rsid w:val="00C63AA8"/>
    <w:rsid w:val="00C65CC7"/>
    <w:rsid w:val="00C71151"/>
    <w:rsid w:val="00C7783C"/>
    <w:rsid w:val="00C87122"/>
    <w:rsid w:val="00C92D68"/>
    <w:rsid w:val="00C96F9D"/>
    <w:rsid w:val="00CA6B58"/>
    <w:rsid w:val="00CB04DB"/>
    <w:rsid w:val="00CB1AE6"/>
    <w:rsid w:val="00CB3563"/>
    <w:rsid w:val="00CB3ED4"/>
    <w:rsid w:val="00CB3F86"/>
    <w:rsid w:val="00CD34F0"/>
    <w:rsid w:val="00CE0102"/>
    <w:rsid w:val="00CE0954"/>
    <w:rsid w:val="00CF11F7"/>
    <w:rsid w:val="00CF6330"/>
    <w:rsid w:val="00D12F83"/>
    <w:rsid w:val="00D1323F"/>
    <w:rsid w:val="00D14DB6"/>
    <w:rsid w:val="00D202BA"/>
    <w:rsid w:val="00D251AC"/>
    <w:rsid w:val="00D25EC3"/>
    <w:rsid w:val="00D27994"/>
    <w:rsid w:val="00D370F6"/>
    <w:rsid w:val="00D43766"/>
    <w:rsid w:val="00D47CCF"/>
    <w:rsid w:val="00D56454"/>
    <w:rsid w:val="00D633C9"/>
    <w:rsid w:val="00D6457B"/>
    <w:rsid w:val="00D66DEC"/>
    <w:rsid w:val="00D71A41"/>
    <w:rsid w:val="00D768A4"/>
    <w:rsid w:val="00D81756"/>
    <w:rsid w:val="00D84CE4"/>
    <w:rsid w:val="00D92F52"/>
    <w:rsid w:val="00DA1396"/>
    <w:rsid w:val="00DA218C"/>
    <w:rsid w:val="00DA753F"/>
    <w:rsid w:val="00DC0B44"/>
    <w:rsid w:val="00DC182C"/>
    <w:rsid w:val="00DC5754"/>
    <w:rsid w:val="00DC7607"/>
    <w:rsid w:val="00DD0AF0"/>
    <w:rsid w:val="00DD34A3"/>
    <w:rsid w:val="00DD3FCD"/>
    <w:rsid w:val="00DD48B2"/>
    <w:rsid w:val="00DD6056"/>
    <w:rsid w:val="00DE7C6A"/>
    <w:rsid w:val="00DF2857"/>
    <w:rsid w:val="00DF635A"/>
    <w:rsid w:val="00DF782B"/>
    <w:rsid w:val="00E03AEF"/>
    <w:rsid w:val="00E04429"/>
    <w:rsid w:val="00E0798B"/>
    <w:rsid w:val="00E102DE"/>
    <w:rsid w:val="00E15086"/>
    <w:rsid w:val="00E24825"/>
    <w:rsid w:val="00E305D3"/>
    <w:rsid w:val="00E42093"/>
    <w:rsid w:val="00E522AD"/>
    <w:rsid w:val="00E64103"/>
    <w:rsid w:val="00E65E52"/>
    <w:rsid w:val="00E76CD1"/>
    <w:rsid w:val="00E777A8"/>
    <w:rsid w:val="00E80DD1"/>
    <w:rsid w:val="00E90AF0"/>
    <w:rsid w:val="00EB1E87"/>
    <w:rsid w:val="00EB5BE5"/>
    <w:rsid w:val="00ED07B6"/>
    <w:rsid w:val="00EE1D78"/>
    <w:rsid w:val="00EE417A"/>
    <w:rsid w:val="00EE4AD8"/>
    <w:rsid w:val="00EF0B1C"/>
    <w:rsid w:val="00F139AC"/>
    <w:rsid w:val="00F147B9"/>
    <w:rsid w:val="00F21EAC"/>
    <w:rsid w:val="00F3243D"/>
    <w:rsid w:val="00F424B2"/>
    <w:rsid w:val="00F46D0D"/>
    <w:rsid w:val="00F61FED"/>
    <w:rsid w:val="00F91112"/>
    <w:rsid w:val="00F92B59"/>
    <w:rsid w:val="00F948BC"/>
    <w:rsid w:val="00F960CF"/>
    <w:rsid w:val="00FA10A3"/>
    <w:rsid w:val="00FA1226"/>
    <w:rsid w:val="00FA318D"/>
    <w:rsid w:val="00FA4853"/>
    <w:rsid w:val="00FA4920"/>
    <w:rsid w:val="00FA7E6D"/>
    <w:rsid w:val="00FC4B57"/>
    <w:rsid w:val="00FC6C4E"/>
    <w:rsid w:val="00FD09D8"/>
    <w:rsid w:val="00FE3A7F"/>
    <w:rsid w:val="00FF2318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5249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D0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TYTUKOMUNIKATUZnak">
    <w:name w:val="TYTUŁ KOMUNIKATU Znak"/>
    <w:link w:val="TYTUKOMUNIKATU"/>
    <w:locked/>
    <w:rsid w:val="00DD0AF0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DD0AF0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2B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2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2B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2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4CE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27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366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E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pomoc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lakonsument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FC1C-F233-49A3-A321-58D2B0C7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4</cp:revision>
  <cp:lastPrinted>2020-01-20T09:41:00Z</cp:lastPrinted>
  <dcterms:created xsi:type="dcterms:W3CDTF">2020-02-04T13:26:00Z</dcterms:created>
  <dcterms:modified xsi:type="dcterms:W3CDTF">2020-02-04T13:38:00Z</dcterms:modified>
</cp:coreProperties>
</file>