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537B2" w14:textId="0DD58A9A" w:rsidR="00717F9B" w:rsidRPr="00135455" w:rsidRDefault="0018546C" w:rsidP="00717F9B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WCZEŚNIEJSZA SPŁATA KREDYTU KONSUMENCKIEGO – DECYZJE </w:t>
      </w:r>
      <w:r w:rsidR="001F5AF1">
        <w:rPr>
          <w:sz w:val="32"/>
          <w:szCs w:val="32"/>
        </w:rPr>
        <w:t xml:space="preserve">PREZESA UOKiK </w:t>
      </w:r>
      <w:r>
        <w:rPr>
          <w:sz w:val="32"/>
          <w:szCs w:val="32"/>
        </w:rPr>
        <w:t>WOBEC FIRM POŻYCZKOWYCH</w:t>
      </w:r>
    </w:p>
    <w:p w14:paraId="50567105" w14:textId="015168C0" w:rsidR="00717F9B" w:rsidRDefault="00717F9B" w:rsidP="00717F9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Prezes UOKiK </w:t>
      </w:r>
      <w:r w:rsidR="001F5AF1">
        <w:rPr>
          <w:b/>
          <w:sz w:val="22"/>
        </w:rPr>
        <w:t xml:space="preserve">Tomasz Chróstny </w:t>
      </w:r>
      <w:r>
        <w:rPr>
          <w:b/>
          <w:sz w:val="22"/>
        </w:rPr>
        <w:t xml:space="preserve">wydał decyzje wobec </w:t>
      </w:r>
      <w:r w:rsidR="005E6266" w:rsidRPr="00AD20D8">
        <w:rPr>
          <w:b/>
          <w:sz w:val="22"/>
        </w:rPr>
        <w:t>1</w:t>
      </w:r>
      <w:r w:rsidR="0015277F" w:rsidRPr="00AD20D8">
        <w:rPr>
          <w:b/>
          <w:sz w:val="22"/>
        </w:rPr>
        <w:t>8</w:t>
      </w:r>
      <w:r w:rsidRPr="007929AF">
        <w:rPr>
          <w:b/>
          <w:sz w:val="22"/>
        </w:rPr>
        <w:t xml:space="preserve"> </w:t>
      </w:r>
      <w:r>
        <w:rPr>
          <w:b/>
          <w:sz w:val="22"/>
        </w:rPr>
        <w:t>firm pożyczkowych</w:t>
      </w:r>
      <w:r w:rsidR="00B74A18">
        <w:rPr>
          <w:b/>
          <w:sz w:val="22"/>
        </w:rPr>
        <w:t xml:space="preserve"> w związku z</w:t>
      </w:r>
      <w:r>
        <w:rPr>
          <w:b/>
          <w:sz w:val="22"/>
        </w:rPr>
        <w:t xml:space="preserve"> rozlicz</w:t>
      </w:r>
      <w:r w:rsidR="00B74A18">
        <w:rPr>
          <w:b/>
          <w:sz w:val="22"/>
        </w:rPr>
        <w:t xml:space="preserve">eniami </w:t>
      </w:r>
      <w:r>
        <w:rPr>
          <w:b/>
          <w:sz w:val="22"/>
        </w:rPr>
        <w:t>w przypadku wcześniejszej spłaty kredytu konsumenckiego.</w:t>
      </w:r>
      <w:r w:rsidR="00CC5950">
        <w:rPr>
          <w:b/>
          <w:sz w:val="22"/>
        </w:rPr>
        <w:t xml:space="preserve"> </w:t>
      </w:r>
    </w:p>
    <w:p w14:paraId="1F3A9FFD" w14:textId="000E477A" w:rsidR="00717F9B" w:rsidRPr="007929AF" w:rsidRDefault="00717F9B" w:rsidP="00717F9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>Zgodnie z przepisami, stanowiskiem Prezesa UOKiK i wyrokiem TSUE</w:t>
      </w:r>
      <w:r w:rsidR="008B1ED9">
        <w:rPr>
          <w:b/>
          <w:sz w:val="22"/>
        </w:rPr>
        <w:t>,</w:t>
      </w:r>
      <w:r>
        <w:rPr>
          <w:b/>
          <w:sz w:val="22"/>
        </w:rPr>
        <w:t xml:space="preserve"> </w:t>
      </w:r>
      <w:r w:rsidR="00CC5950">
        <w:rPr>
          <w:b/>
          <w:sz w:val="22"/>
        </w:rPr>
        <w:t xml:space="preserve">jeśli konsument spłacił kredyt przed terminem, </w:t>
      </w:r>
      <w:r>
        <w:rPr>
          <w:b/>
          <w:sz w:val="22"/>
        </w:rPr>
        <w:t>pożyczkodawc</w:t>
      </w:r>
      <w:r w:rsidR="00CC5950">
        <w:rPr>
          <w:b/>
          <w:sz w:val="22"/>
        </w:rPr>
        <w:t>a</w:t>
      </w:r>
      <w:r>
        <w:rPr>
          <w:b/>
          <w:sz w:val="22"/>
        </w:rPr>
        <w:t xml:space="preserve"> mus</w:t>
      </w:r>
      <w:r w:rsidR="00EF53CA">
        <w:rPr>
          <w:b/>
          <w:sz w:val="22"/>
        </w:rPr>
        <w:t xml:space="preserve">i </w:t>
      </w:r>
      <w:r w:rsidR="00CC5950">
        <w:rPr>
          <w:b/>
          <w:sz w:val="22"/>
        </w:rPr>
        <w:t xml:space="preserve">mu </w:t>
      </w:r>
      <w:r>
        <w:rPr>
          <w:b/>
          <w:sz w:val="22"/>
        </w:rPr>
        <w:t>zwr</w:t>
      </w:r>
      <w:r w:rsidR="00EF53CA">
        <w:rPr>
          <w:b/>
          <w:sz w:val="22"/>
        </w:rPr>
        <w:t>ó</w:t>
      </w:r>
      <w:r>
        <w:rPr>
          <w:b/>
          <w:sz w:val="22"/>
        </w:rPr>
        <w:t>c</w:t>
      </w:r>
      <w:r w:rsidR="00EF53CA">
        <w:rPr>
          <w:b/>
          <w:sz w:val="22"/>
        </w:rPr>
        <w:t>i</w:t>
      </w:r>
      <w:r>
        <w:rPr>
          <w:b/>
          <w:sz w:val="22"/>
        </w:rPr>
        <w:t xml:space="preserve">ć </w:t>
      </w:r>
      <w:r w:rsidR="00EF53CA">
        <w:rPr>
          <w:b/>
          <w:sz w:val="22"/>
        </w:rPr>
        <w:t xml:space="preserve">proporcjonalną część </w:t>
      </w:r>
      <w:r>
        <w:rPr>
          <w:b/>
          <w:sz w:val="22"/>
        </w:rPr>
        <w:t>pobran</w:t>
      </w:r>
      <w:r w:rsidR="00EF53CA">
        <w:rPr>
          <w:b/>
          <w:sz w:val="22"/>
        </w:rPr>
        <w:t>ych</w:t>
      </w:r>
      <w:r>
        <w:rPr>
          <w:b/>
          <w:sz w:val="22"/>
        </w:rPr>
        <w:t xml:space="preserve"> </w:t>
      </w:r>
      <w:r w:rsidRPr="007929AF">
        <w:rPr>
          <w:b/>
          <w:sz w:val="22"/>
        </w:rPr>
        <w:t>opłat</w:t>
      </w:r>
      <w:r w:rsidR="00C979EF">
        <w:rPr>
          <w:b/>
          <w:sz w:val="22"/>
        </w:rPr>
        <w:t xml:space="preserve"> i prowizji</w:t>
      </w:r>
      <w:r w:rsidR="007A4320">
        <w:rPr>
          <w:b/>
          <w:sz w:val="22"/>
        </w:rPr>
        <w:t>,</w:t>
      </w:r>
      <w:r w:rsidRPr="007929AF">
        <w:rPr>
          <w:b/>
          <w:sz w:val="22"/>
        </w:rPr>
        <w:t xml:space="preserve"> </w:t>
      </w:r>
      <w:r>
        <w:rPr>
          <w:b/>
          <w:sz w:val="22"/>
        </w:rPr>
        <w:t xml:space="preserve">z zastosowaniem metody liniowej. </w:t>
      </w:r>
    </w:p>
    <w:p w14:paraId="27187837" w14:textId="5E317D3E" w:rsidR="00717F9B" w:rsidRDefault="00EF53CA" w:rsidP="00717F9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Masz podejrzenia, że instytucja finansowa nieprawidłowo rozliczyła opłaty? </w:t>
      </w:r>
      <w:r w:rsidR="00717F9B">
        <w:rPr>
          <w:b/>
          <w:sz w:val="22"/>
        </w:rPr>
        <w:t>Wejdź na finanse.uokik.gov.pl</w:t>
      </w:r>
      <w:r>
        <w:rPr>
          <w:b/>
          <w:sz w:val="22"/>
        </w:rPr>
        <w:t>,</w:t>
      </w:r>
      <w:r w:rsidR="00717F9B">
        <w:rPr>
          <w:b/>
          <w:sz w:val="22"/>
        </w:rPr>
        <w:t xml:space="preserve"> sprawdź na kalkulatorze orientacyjną kwotę zwrotu</w:t>
      </w:r>
      <w:r>
        <w:rPr>
          <w:b/>
          <w:sz w:val="22"/>
        </w:rPr>
        <w:t xml:space="preserve"> </w:t>
      </w:r>
      <w:r w:rsidR="001F5AF1">
        <w:rPr>
          <w:b/>
          <w:sz w:val="22"/>
        </w:rPr>
        <w:t xml:space="preserve">w celu złożenia </w:t>
      </w:r>
      <w:r>
        <w:rPr>
          <w:b/>
          <w:sz w:val="22"/>
        </w:rPr>
        <w:t>reklamacj</w:t>
      </w:r>
      <w:r w:rsidR="001F5AF1">
        <w:rPr>
          <w:b/>
          <w:sz w:val="22"/>
        </w:rPr>
        <w:t xml:space="preserve">i i </w:t>
      </w:r>
      <w:r w:rsidR="003A3564">
        <w:rPr>
          <w:b/>
          <w:sz w:val="22"/>
        </w:rPr>
        <w:t xml:space="preserve">jak najszybszego </w:t>
      </w:r>
      <w:r w:rsidR="001F5AF1">
        <w:rPr>
          <w:b/>
          <w:sz w:val="22"/>
        </w:rPr>
        <w:t>odzyskania pieniędzy</w:t>
      </w:r>
      <w:r w:rsidR="00717F9B">
        <w:rPr>
          <w:b/>
          <w:sz w:val="22"/>
        </w:rPr>
        <w:t>.</w:t>
      </w:r>
    </w:p>
    <w:p w14:paraId="70C89E82" w14:textId="1FF85E34" w:rsidR="0018546C" w:rsidRPr="00C62C89" w:rsidRDefault="00717F9B" w:rsidP="00717F9B">
      <w:pPr>
        <w:spacing w:after="240" w:line="360" w:lineRule="auto"/>
        <w:jc w:val="both"/>
        <w:rPr>
          <w:sz w:val="22"/>
        </w:rPr>
      </w:pPr>
      <w:r>
        <w:rPr>
          <w:b/>
          <w:sz w:val="22"/>
        </w:rPr>
        <w:t xml:space="preserve">[Warszawa, </w:t>
      </w:r>
      <w:r w:rsidR="00AD20D8" w:rsidRPr="00AD20D8">
        <w:rPr>
          <w:b/>
          <w:sz w:val="22"/>
        </w:rPr>
        <w:t>1</w:t>
      </w:r>
      <w:r w:rsidR="0018546C" w:rsidRPr="00AD20D8">
        <w:rPr>
          <w:b/>
          <w:sz w:val="22"/>
        </w:rPr>
        <w:t xml:space="preserve"> </w:t>
      </w:r>
      <w:r w:rsidR="00D24D59">
        <w:rPr>
          <w:b/>
          <w:sz w:val="22"/>
        </w:rPr>
        <w:t>wrześ</w:t>
      </w:r>
      <w:r w:rsidR="0018546C" w:rsidRPr="00AD20D8">
        <w:rPr>
          <w:b/>
          <w:sz w:val="22"/>
        </w:rPr>
        <w:t>ni</w:t>
      </w:r>
      <w:r w:rsidRPr="00AD20D8">
        <w:rPr>
          <w:b/>
          <w:sz w:val="22"/>
        </w:rPr>
        <w:t>a</w:t>
      </w:r>
      <w:r>
        <w:rPr>
          <w:b/>
          <w:sz w:val="22"/>
        </w:rPr>
        <w:t xml:space="preserve"> 2020 r</w:t>
      </w:r>
      <w:r w:rsidRPr="00C82377">
        <w:rPr>
          <w:b/>
          <w:sz w:val="22"/>
        </w:rPr>
        <w:t>.]</w:t>
      </w:r>
      <w:r w:rsidRPr="00C82377">
        <w:rPr>
          <w:sz w:val="22"/>
        </w:rPr>
        <w:t xml:space="preserve"> </w:t>
      </w:r>
      <w:r w:rsidR="00C82377">
        <w:rPr>
          <w:sz w:val="22"/>
        </w:rPr>
        <w:t xml:space="preserve">W lipcu informowaliśmy, że </w:t>
      </w:r>
      <w:hyperlink r:id="rId7" w:history="1">
        <w:r w:rsidR="00C82377" w:rsidRPr="00C82377">
          <w:rPr>
            <w:rStyle w:val="Hipercze"/>
            <w:sz w:val="22"/>
          </w:rPr>
          <w:t xml:space="preserve">wskutek działań </w:t>
        </w:r>
        <w:r w:rsidR="001F5AF1">
          <w:rPr>
            <w:rStyle w:val="Hipercze"/>
            <w:sz w:val="22"/>
          </w:rPr>
          <w:t xml:space="preserve">Prezesa </w:t>
        </w:r>
        <w:r w:rsidR="00C82377" w:rsidRPr="00C82377">
          <w:rPr>
            <w:rStyle w:val="Hipercze"/>
            <w:sz w:val="22"/>
          </w:rPr>
          <w:t>UOKiK</w:t>
        </w:r>
        <w:r w:rsidR="007A4320">
          <w:rPr>
            <w:rStyle w:val="Hipercze"/>
            <w:sz w:val="22"/>
          </w:rPr>
          <w:t>,</w:t>
        </w:r>
        <w:r w:rsidR="00C82377" w:rsidRPr="00C82377">
          <w:rPr>
            <w:rStyle w:val="Hipercze"/>
            <w:sz w:val="22"/>
          </w:rPr>
          <w:t xml:space="preserve"> klienci 14 największych banków</w:t>
        </w:r>
      </w:hyperlink>
      <w:r w:rsidR="00C82377" w:rsidRPr="00C82377">
        <w:rPr>
          <w:sz w:val="22"/>
        </w:rPr>
        <w:t xml:space="preserve"> mogą </w:t>
      </w:r>
      <w:r w:rsidR="00C82377">
        <w:rPr>
          <w:sz w:val="22"/>
        </w:rPr>
        <w:t xml:space="preserve">już </w:t>
      </w:r>
      <w:r w:rsidR="00C82377" w:rsidRPr="00C82377">
        <w:rPr>
          <w:sz w:val="22"/>
        </w:rPr>
        <w:t xml:space="preserve">liczyć na proporcjonalny zwrot </w:t>
      </w:r>
      <w:r w:rsidR="0025759B">
        <w:rPr>
          <w:sz w:val="22"/>
        </w:rPr>
        <w:t>kosztów</w:t>
      </w:r>
      <w:r w:rsidR="00AD20D8">
        <w:rPr>
          <w:sz w:val="22"/>
        </w:rPr>
        <w:t xml:space="preserve"> </w:t>
      </w:r>
      <w:proofErr w:type="spellStart"/>
      <w:r w:rsidR="00AD20D8">
        <w:rPr>
          <w:sz w:val="22"/>
        </w:rPr>
        <w:t>pozaod</w:t>
      </w:r>
      <w:r w:rsidR="0025759B">
        <w:rPr>
          <w:sz w:val="22"/>
        </w:rPr>
        <w:t>s</w:t>
      </w:r>
      <w:r w:rsidR="00AD20D8">
        <w:rPr>
          <w:sz w:val="22"/>
        </w:rPr>
        <w:t>e</w:t>
      </w:r>
      <w:r w:rsidR="0025759B">
        <w:rPr>
          <w:sz w:val="22"/>
        </w:rPr>
        <w:t>t</w:t>
      </w:r>
      <w:r w:rsidR="00AD20D8">
        <w:rPr>
          <w:sz w:val="22"/>
        </w:rPr>
        <w:t>k</w:t>
      </w:r>
      <w:r w:rsidR="0025759B">
        <w:rPr>
          <w:sz w:val="22"/>
        </w:rPr>
        <w:t>owych</w:t>
      </w:r>
      <w:proofErr w:type="spellEnd"/>
      <w:r w:rsidR="0025759B" w:rsidRPr="00C82377">
        <w:rPr>
          <w:sz w:val="22"/>
        </w:rPr>
        <w:t xml:space="preserve"> </w:t>
      </w:r>
      <w:r w:rsidR="00C82377" w:rsidRPr="00C82377">
        <w:rPr>
          <w:sz w:val="22"/>
        </w:rPr>
        <w:t>za wcześniej spłacony kredyt konsumencki lub pożyczkę</w:t>
      </w:r>
      <w:r w:rsidR="007A4320">
        <w:rPr>
          <w:sz w:val="22"/>
        </w:rPr>
        <w:t>,</w:t>
      </w:r>
      <w:r w:rsidR="00C82377" w:rsidRPr="00C82377">
        <w:rPr>
          <w:sz w:val="22"/>
        </w:rPr>
        <w:t xml:space="preserve"> zgodnie z metodą liniową.</w:t>
      </w:r>
      <w:r w:rsidR="00C82377">
        <w:rPr>
          <w:sz w:val="22"/>
        </w:rPr>
        <w:t xml:space="preserve"> </w:t>
      </w:r>
      <w:r w:rsidR="001F5AF1">
        <w:rPr>
          <w:sz w:val="22"/>
        </w:rPr>
        <w:t xml:space="preserve">Prezes </w:t>
      </w:r>
      <w:r w:rsidR="00C82377">
        <w:rPr>
          <w:sz w:val="22"/>
        </w:rPr>
        <w:t>Urz</w:t>
      </w:r>
      <w:r w:rsidR="001F5AF1">
        <w:rPr>
          <w:sz w:val="22"/>
        </w:rPr>
        <w:t>ędu</w:t>
      </w:r>
      <w:r w:rsidR="00C82377">
        <w:rPr>
          <w:sz w:val="22"/>
        </w:rPr>
        <w:t xml:space="preserve"> dba także o interesy konsumentów, którzy </w:t>
      </w:r>
      <w:r w:rsidR="00AC7134">
        <w:rPr>
          <w:sz w:val="22"/>
        </w:rPr>
        <w:t xml:space="preserve">są w podobnej sytuacji, ale pieniądze pożyczali od instytucji </w:t>
      </w:r>
      <w:proofErr w:type="spellStart"/>
      <w:r w:rsidR="00AC7134">
        <w:rPr>
          <w:sz w:val="22"/>
        </w:rPr>
        <w:t>pozabankow</w:t>
      </w:r>
      <w:r w:rsidR="00247AC8">
        <w:rPr>
          <w:sz w:val="22"/>
        </w:rPr>
        <w:t>ych</w:t>
      </w:r>
      <w:proofErr w:type="spellEnd"/>
      <w:r w:rsidR="00AC7134">
        <w:rPr>
          <w:sz w:val="22"/>
        </w:rPr>
        <w:t xml:space="preserve">. </w:t>
      </w:r>
      <w:r w:rsidR="002546D9">
        <w:rPr>
          <w:sz w:val="22"/>
        </w:rPr>
        <w:t xml:space="preserve">Po </w:t>
      </w:r>
      <w:hyperlink r:id="rId8" w:history="1">
        <w:r w:rsidR="002546D9" w:rsidRPr="002546D9">
          <w:rPr>
            <w:rStyle w:val="Hipercze"/>
            <w:sz w:val="22"/>
          </w:rPr>
          <w:t>wyroku Trybunału Sprawiedliwości Unii Europejskiej</w:t>
        </w:r>
      </w:hyperlink>
      <w:r w:rsidR="002546D9">
        <w:rPr>
          <w:sz w:val="22"/>
        </w:rPr>
        <w:t xml:space="preserve"> z września 2019 r.</w:t>
      </w:r>
      <w:r w:rsidR="00C62C89" w:rsidRPr="000D6130">
        <w:rPr>
          <w:sz w:val="22"/>
        </w:rPr>
        <w:t xml:space="preserve">, Prezes UOKiK </w:t>
      </w:r>
      <w:r w:rsidR="001F5AF1">
        <w:rPr>
          <w:sz w:val="22"/>
        </w:rPr>
        <w:t xml:space="preserve">Tomasz Chróstny </w:t>
      </w:r>
      <w:r w:rsidR="00C62C89" w:rsidRPr="00AD20D8">
        <w:rPr>
          <w:sz w:val="22"/>
        </w:rPr>
        <w:t>wydał decyzje wobec 1</w:t>
      </w:r>
      <w:r w:rsidR="0015277F" w:rsidRPr="00AD20D8">
        <w:rPr>
          <w:sz w:val="22"/>
        </w:rPr>
        <w:t>8</w:t>
      </w:r>
      <w:r w:rsidR="00C62C89" w:rsidRPr="00AD20D8">
        <w:rPr>
          <w:sz w:val="22"/>
        </w:rPr>
        <w:t xml:space="preserve"> firm pożyczkowych. W toku </w:t>
      </w:r>
      <w:r w:rsidR="00BF07D8" w:rsidRPr="00AD20D8">
        <w:rPr>
          <w:sz w:val="22"/>
        </w:rPr>
        <w:t>są</w:t>
      </w:r>
      <w:r w:rsidR="00C62C89" w:rsidRPr="00AD20D8">
        <w:rPr>
          <w:sz w:val="22"/>
        </w:rPr>
        <w:t xml:space="preserve"> kolejne 4 postępowania z zarzutem naruszania art. 49 ustawy o kredycie konsumenckim oraz </w:t>
      </w:r>
      <w:r w:rsidR="0015277F" w:rsidRPr="00AD20D8">
        <w:rPr>
          <w:sz w:val="22"/>
        </w:rPr>
        <w:t>5</w:t>
      </w:r>
      <w:r w:rsidR="00C62C89" w:rsidRPr="00AD20D8">
        <w:rPr>
          <w:sz w:val="22"/>
        </w:rPr>
        <w:t xml:space="preserve"> postępowań wyjaśniających.</w:t>
      </w:r>
    </w:p>
    <w:p w14:paraId="5B75DAD5" w14:textId="77424815" w:rsidR="00717F9B" w:rsidRPr="00655083" w:rsidRDefault="00717F9B" w:rsidP="00717F9B">
      <w:pPr>
        <w:spacing w:after="240" w:line="360" w:lineRule="auto"/>
        <w:jc w:val="both"/>
        <w:rPr>
          <w:sz w:val="22"/>
        </w:rPr>
      </w:pPr>
      <w:r w:rsidRPr="00404DA7">
        <w:rPr>
          <w:i/>
          <w:sz w:val="22"/>
        </w:rPr>
        <w:t>–</w:t>
      </w:r>
      <w:r w:rsidR="001F5AF1">
        <w:rPr>
          <w:i/>
          <w:sz w:val="22"/>
        </w:rPr>
        <w:t xml:space="preserve"> </w:t>
      </w:r>
      <w:r w:rsidR="00404DA7" w:rsidRPr="00404DA7">
        <w:rPr>
          <w:i/>
          <w:sz w:val="22"/>
        </w:rPr>
        <w:t xml:space="preserve">W </w:t>
      </w:r>
      <w:r w:rsidR="001F5AF1">
        <w:rPr>
          <w:i/>
          <w:sz w:val="22"/>
        </w:rPr>
        <w:t xml:space="preserve">sytuacji wcześniejszej spłaty kredytu konsumenckiego lub pożyczki </w:t>
      </w:r>
      <w:r w:rsidR="00404DA7">
        <w:rPr>
          <w:i/>
          <w:sz w:val="22"/>
        </w:rPr>
        <w:t xml:space="preserve">banki i firmy pożyczkowe </w:t>
      </w:r>
      <w:r w:rsidR="00404DA7" w:rsidRPr="00404DA7">
        <w:rPr>
          <w:i/>
          <w:sz w:val="22"/>
        </w:rPr>
        <w:t xml:space="preserve">muszą się uczciwie rozliczyć z wszystkich pobranych opłat i prowizji. </w:t>
      </w:r>
      <w:r w:rsidRPr="00404DA7">
        <w:rPr>
          <w:i/>
          <w:sz w:val="22"/>
        </w:rPr>
        <w:t xml:space="preserve">Odbyłem wiele spotkań z branżą finansową, podczas których </w:t>
      </w:r>
      <w:r w:rsidR="001F5AF1">
        <w:rPr>
          <w:i/>
          <w:sz w:val="22"/>
        </w:rPr>
        <w:t>wskazywałem</w:t>
      </w:r>
      <w:r w:rsidRPr="00404DA7">
        <w:rPr>
          <w:i/>
          <w:sz w:val="22"/>
        </w:rPr>
        <w:t xml:space="preserve">, że przy obliczaniu </w:t>
      </w:r>
      <w:r w:rsidR="00404DA7" w:rsidRPr="00404DA7">
        <w:rPr>
          <w:i/>
          <w:sz w:val="22"/>
        </w:rPr>
        <w:t xml:space="preserve">kwoty </w:t>
      </w:r>
      <w:r w:rsidRPr="00404DA7">
        <w:rPr>
          <w:i/>
          <w:sz w:val="22"/>
        </w:rPr>
        <w:t>zwrotu</w:t>
      </w:r>
      <w:r w:rsidR="0025759B">
        <w:rPr>
          <w:i/>
          <w:sz w:val="22"/>
        </w:rPr>
        <w:t xml:space="preserve"> z kosztów </w:t>
      </w:r>
      <w:proofErr w:type="spellStart"/>
      <w:r w:rsidR="0025759B">
        <w:rPr>
          <w:i/>
          <w:sz w:val="22"/>
        </w:rPr>
        <w:t>pozaodsetkowych</w:t>
      </w:r>
      <w:proofErr w:type="spellEnd"/>
      <w:r w:rsidRPr="00404DA7">
        <w:rPr>
          <w:i/>
          <w:sz w:val="22"/>
        </w:rPr>
        <w:t xml:space="preserve"> </w:t>
      </w:r>
      <w:r w:rsidR="009A6D7A">
        <w:rPr>
          <w:i/>
          <w:sz w:val="22"/>
        </w:rPr>
        <w:t>właściwa do zastosowania jest</w:t>
      </w:r>
      <w:r w:rsidRPr="00404DA7">
        <w:rPr>
          <w:i/>
          <w:sz w:val="22"/>
        </w:rPr>
        <w:t xml:space="preserve"> metod</w:t>
      </w:r>
      <w:r w:rsidR="009A6D7A">
        <w:rPr>
          <w:i/>
          <w:sz w:val="22"/>
        </w:rPr>
        <w:t>a</w:t>
      </w:r>
      <w:r w:rsidRPr="00404DA7">
        <w:rPr>
          <w:i/>
          <w:sz w:val="22"/>
        </w:rPr>
        <w:t xml:space="preserve"> liniowa</w:t>
      </w:r>
      <w:r w:rsidR="009A6D7A">
        <w:rPr>
          <w:i/>
          <w:sz w:val="22"/>
        </w:rPr>
        <w:t>.</w:t>
      </w:r>
      <w:r w:rsidRPr="00404DA7">
        <w:rPr>
          <w:i/>
          <w:sz w:val="22"/>
        </w:rPr>
        <w:t xml:space="preserve"> </w:t>
      </w:r>
      <w:r w:rsidR="009A6D7A">
        <w:rPr>
          <w:i/>
          <w:sz w:val="22"/>
        </w:rPr>
        <w:t>J</w:t>
      </w:r>
      <w:r w:rsidRPr="00404DA7">
        <w:rPr>
          <w:i/>
          <w:sz w:val="22"/>
        </w:rPr>
        <w:t xml:space="preserve">est </w:t>
      </w:r>
      <w:r w:rsidR="009A6D7A">
        <w:rPr>
          <w:i/>
          <w:sz w:val="22"/>
        </w:rPr>
        <w:t xml:space="preserve">ona </w:t>
      </w:r>
      <w:r w:rsidR="001F5AF1">
        <w:rPr>
          <w:rFonts w:cs="Tahoma"/>
          <w:i/>
          <w:sz w:val="22"/>
          <w:shd w:val="clear" w:color="auto" w:fill="FFFFFF"/>
        </w:rPr>
        <w:t>weryfikowalna</w:t>
      </w:r>
      <w:r w:rsidRPr="00404DA7">
        <w:rPr>
          <w:rFonts w:cs="Tahoma"/>
          <w:i/>
          <w:sz w:val="22"/>
          <w:shd w:val="clear" w:color="auto" w:fill="FFFFFF"/>
        </w:rPr>
        <w:t xml:space="preserve"> dla konsumentów, przejrzysta i sprawiedliwa. </w:t>
      </w:r>
      <w:r w:rsidR="00404DA7">
        <w:rPr>
          <w:rFonts w:cs="Tahoma"/>
          <w:i/>
          <w:sz w:val="22"/>
          <w:shd w:val="clear" w:color="auto" w:fill="FFFFFF"/>
        </w:rPr>
        <w:t>Osoby, które wcześniej spłaciły kredyt lub pożyczkę,</w:t>
      </w:r>
      <w:r w:rsidRPr="00404DA7">
        <w:rPr>
          <w:rFonts w:cs="Tahoma"/>
          <w:i/>
          <w:sz w:val="22"/>
          <w:shd w:val="clear" w:color="auto" w:fill="FFFFFF"/>
        </w:rPr>
        <w:t xml:space="preserve"> zachęcam do składania reklamacji</w:t>
      </w:r>
      <w:r w:rsidR="009A6D7A">
        <w:rPr>
          <w:rFonts w:cs="Tahoma"/>
          <w:i/>
          <w:sz w:val="22"/>
          <w:shd w:val="clear" w:color="auto" w:fill="FFFFFF"/>
        </w:rPr>
        <w:t xml:space="preserve"> i żądania proporcjonalnego zwrotu </w:t>
      </w:r>
      <w:r w:rsidR="009A6D7A" w:rsidRPr="009A6D7A">
        <w:rPr>
          <w:i/>
          <w:sz w:val="22"/>
        </w:rPr>
        <w:t>opłat i prowizji zgodnie z metodą liniową</w:t>
      </w:r>
      <w:r w:rsidR="009A6D7A" w:rsidRPr="00404DA7">
        <w:rPr>
          <w:rFonts w:cs="Tahoma"/>
          <w:sz w:val="22"/>
          <w:shd w:val="clear" w:color="auto" w:fill="FFFFFF"/>
        </w:rPr>
        <w:t xml:space="preserve"> </w:t>
      </w:r>
      <w:r w:rsidRPr="00404DA7">
        <w:rPr>
          <w:rFonts w:cs="Tahoma"/>
          <w:sz w:val="22"/>
          <w:shd w:val="clear" w:color="auto" w:fill="FFFFFF"/>
        </w:rPr>
        <w:t xml:space="preserve">– mówi Tomasz </w:t>
      </w:r>
      <w:proofErr w:type="spellStart"/>
      <w:r w:rsidRPr="00404DA7">
        <w:rPr>
          <w:rFonts w:cs="Tahoma"/>
          <w:sz w:val="22"/>
          <w:shd w:val="clear" w:color="auto" w:fill="FFFFFF"/>
        </w:rPr>
        <w:t>Chróstny</w:t>
      </w:r>
      <w:proofErr w:type="spellEnd"/>
      <w:r w:rsidRPr="00404DA7">
        <w:rPr>
          <w:rFonts w:cs="Tahoma"/>
          <w:sz w:val="22"/>
          <w:shd w:val="clear" w:color="auto" w:fill="FFFFFF"/>
        </w:rPr>
        <w:t>, Prezes UOKiK.</w:t>
      </w:r>
      <w:r w:rsidRPr="00655083">
        <w:rPr>
          <w:rFonts w:cs="Tahoma"/>
          <w:sz w:val="22"/>
          <w:shd w:val="clear" w:color="auto" w:fill="FFFFFF"/>
        </w:rPr>
        <w:t xml:space="preserve"> </w:t>
      </w:r>
    </w:p>
    <w:p w14:paraId="4E4AE11B" w14:textId="77777777" w:rsidR="003A3564" w:rsidRDefault="00BF6A0F" w:rsidP="003D6409">
      <w:pPr>
        <w:spacing w:after="240" w:line="360" w:lineRule="auto"/>
        <w:jc w:val="both"/>
        <w:rPr>
          <w:sz w:val="22"/>
        </w:rPr>
      </w:pPr>
      <w:r>
        <w:rPr>
          <w:sz w:val="22"/>
        </w:rPr>
        <w:t>Po wyroku TSUE Prezes UOKiK wydał decyzje wobec następujących firm pożyczkowych (w kolejności alfabetycznej</w:t>
      </w:r>
      <w:r w:rsidR="003250B2">
        <w:rPr>
          <w:sz w:val="22"/>
        </w:rPr>
        <w:t>:</w:t>
      </w:r>
      <w:r w:rsidR="005F4FBD">
        <w:rPr>
          <w:sz w:val="22"/>
        </w:rPr>
        <w:t xml:space="preserve"> </w:t>
      </w:r>
      <w:hyperlink r:id="rId9" w:history="1">
        <w:proofErr w:type="spellStart"/>
        <w:r w:rsidR="005F4FBD" w:rsidRPr="00AD20D8">
          <w:rPr>
            <w:rStyle w:val="Hipercze"/>
            <w:sz w:val="22"/>
          </w:rPr>
          <w:t>Aasa</w:t>
        </w:r>
        <w:proofErr w:type="spellEnd"/>
        <w:r w:rsidR="005F4FBD" w:rsidRPr="00AD20D8">
          <w:rPr>
            <w:rStyle w:val="Hipercze"/>
            <w:sz w:val="22"/>
          </w:rPr>
          <w:t xml:space="preserve"> Polska</w:t>
        </w:r>
      </w:hyperlink>
      <w:r w:rsidR="005F4FBD" w:rsidRPr="00AD20D8">
        <w:rPr>
          <w:sz w:val="22"/>
        </w:rPr>
        <w:t>,</w:t>
      </w:r>
      <w:r w:rsidR="003250B2" w:rsidRPr="00AD20D8">
        <w:rPr>
          <w:sz w:val="22"/>
        </w:rPr>
        <w:t xml:space="preserve"> </w:t>
      </w:r>
      <w:hyperlink r:id="rId10" w:history="1">
        <w:r w:rsidR="0046210E" w:rsidRPr="00AD20D8">
          <w:rPr>
            <w:rStyle w:val="Hipercze"/>
            <w:sz w:val="22"/>
          </w:rPr>
          <w:t>Eurocent</w:t>
        </w:r>
      </w:hyperlink>
      <w:r w:rsidR="0046210E" w:rsidRPr="00AD20D8">
        <w:rPr>
          <w:sz w:val="22"/>
        </w:rPr>
        <w:t xml:space="preserve">, </w:t>
      </w:r>
      <w:proofErr w:type="spellStart"/>
      <w:r w:rsidR="0046210E" w:rsidRPr="00AD20D8">
        <w:rPr>
          <w:sz w:val="22"/>
        </w:rPr>
        <w:t>Euroexpert</w:t>
      </w:r>
      <w:proofErr w:type="spellEnd"/>
      <w:r w:rsidR="0046210E" w:rsidRPr="00AD20D8">
        <w:rPr>
          <w:sz w:val="22"/>
        </w:rPr>
        <w:t xml:space="preserve">, Euro </w:t>
      </w:r>
      <w:proofErr w:type="spellStart"/>
      <w:r w:rsidR="0046210E" w:rsidRPr="00AD20D8">
        <w:rPr>
          <w:sz w:val="22"/>
        </w:rPr>
        <w:t>Providus</w:t>
      </w:r>
      <w:proofErr w:type="spellEnd"/>
      <w:r w:rsidR="0046210E" w:rsidRPr="00AD20D8">
        <w:rPr>
          <w:sz w:val="22"/>
        </w:rPr>
        <w:t xml:space="preserve">, Everest Finanse, </w:t>
      </w:r>
      <w:proofErr w:type="spellStart"/>
      <w:r w:rsidR="0046210E" w:rsidRPr="00AD20D8">
        <w:rPr>
          <w:sz w:val="22"/>
        </w:rPr>
        <w:t>Honesta</w:t>
      </w:r>
      <w:proofErr w:type="spellEnd"/>
      <w:r w:rsidR="0046210E" w:rsidRPr="00AD20D8">
        <w:rPr>
          <w:sz w:val="22"/>
        </w:rPr>
        <w:t xml:space="preserve"> Finanse, </w:t>
      </w:r>
      <w:hyperlink r:id="rId11" w:history="1">
        <w:proofErr w:type="spellStart"/>
        <w:r w:rsidR="00055AD4" w:rsidRPr="00AD20D8">
          <w:rPr>
            <w:rStyle w:val="Hipercze"/>
            <w:sz w:val="22"/>
          </w:rPr>
          <w:t>iCredit</w:t>
        </w:r>
        <w:proofErr w:type="spellEnd"/>
      </w:hyperlink>
      <w:r w:rsidR="00055AD4" w:rsidRPr="00AD20D8">
        <w:rPr>
          <w:sz w:val="22"/>
        </w:rPr>
        <w:t xml:space="preserve">, </w:t>
      </w:r>
      <w:r w:rsidR="0046210E" w:rsidRPr="00AD20D8">
        <w:rPr>
          <w:sz w:val="22"/>
        </w:rPr>
        <w:t xml:space="preserve">Kredyty Partnerskie, </w:t>
      </w:r>
      <w:proofErr w:type="spellStart"/>
      <w:r w:rsidR="0046210E" w:rsidRPr="00AD20D8">
        <w:rPr>
          <w:sz w:val="22"/>
        </w:rPr>
        <w:t>Mikrokasa</w:t>
      </w:r>
      <w:proofErr w:type="spellEnd"/>
      <w:r w:rsidR="0046210E" w:rsidRPr="00AD20D8">
        <w:rPr>
          <w:sz w:val="22"/>
        </w:rPr>
        <w:t xml:space="preserve">, </w:t>
      </w:r>
      <w:hyperlink r:id="rId12" w:history="1">
        <w:r w:rsidR="00055AD4" w:rsidRPr="00AD20D8">
          <w:rPr>
            <w:rStyle w:val="Hipercze"/>
            <w:sz w:val="22"/>
          </w:rPr>
          <w:t>Optima</w:t>
        </w:r>
      </w:hyperlink>
      <w:r w:rsidR="00055AD4" w:rsidRPr="00AD20D8">
        <w:rPr>
          <w:sz w:val="22"/>
        </w:rPr>
        <w:t xml:space="preserve">, </w:t>
      </w:r>
      <w:proofErr w:type="spellStart"/>
      <w:r w:rsidR="00FF2B32" w:rsidRPr="00AD20D8">
        <w:rPr>
          <w:sz w:val="22"/>
        </w:rPr>
        <w:t>Profi</w:t>
      </w:r>
      <w:proofErr w:type="spellEnd"/>
      <w:r w:rsidR="00FF2B32" w:rsidRPr="00AD20D8">
        <w:rPr>
          <w:sz w:val="22"/>
        </w:rPr>
        <w:t xml:space="preserve"> </w:t>
      </w:r>
      <w:proofErr w:type="spellStart"/>
      <w:r w:rsidR="00FF2B32" w:rsidRPr="00AD20D8">
        <w:rPr>
          <w:sz w:val="22"/>
        </w:rPr>
        <w:t>Credit</w:t>
      </w:r>
      <w:proofErr w:type="spellEnd"/>
      <w:r w:rsidR="00FF2B32" w:rsidRPr="00AD20D8">
        <w:rPr>
          <w:sz w:val="22"/>
        </w:rPr>
        <w:t xml:space="preserve"> Polska</w:t>
      </w:r>
      <w:r w:rsidR="0046210E" w:rsidRPr="00AD20D8">
        <w:rPr>
          <w:sz w:val="22"/>
        </w:rPr>
        <w:t xml:space="preserve">, </w:t>
      </w:r>
      <w:proofErr w:type="spellStart"/>
      <w:r w:rsidR="0046210E" w:rsidRPr="00AD20D8">
        <w:rPr>
          <w:sz w:val="22"/>
        </w:rPr>
        <w:t>Takto</w:t>
      </w:r>
      <w:proofErr w:type="spellEnd"/>
      <w:r w:rsidR="0046210E" w:rsidRPr="00AD20D8">
        <w:rPr>
          <w:sz w:val="22"/>
        </w:rPr>
        <w:t xml:space="preserve"> Finanse, </w:t>
      </w:r>
      <w:proofErr w:type="spellStart"/>
      <w:r w:rsidR="0046210E" w:rsidRPr="00AD20D8">
        <w:rPr>
          <w:sz w:val="22"/>
        </w:rPr>
        <w:t>Unilink</w:t>
      </w:r>
      <w:proofErr w:type="spellEnd"/>
      <w:r w:rsidR="0046210E" w:rsidRPr="00AD20D8">
        <w:rPr>
          <w:sz w:val="22"/>
        </w:rPr>
        <w:t xml:space="preserve"> Cash, </w:t>
      </w:r>
      <w:hyperlink r:id="rId13" w:history="1">
        <w:proofErr w:type="spellStart"/>
        <w:r w:rsidR="0046210E" w:rsidRPr="00AD20D8">
          <w:rPr>
            <w:rStyle w:val="Hipercze"/>
            <w:sz w:val="22"/>
          </w:rPr>
          <w:t>Vivus</w:t>
        </w:r>
        <w:proofErr w:type="spellEnd"/>
        <w:r w:rsidR="0046210E" w:rsidRPr="00AD20D8">
          <w:rPr>
            <w:rStyle w:val="Hipercze"/>
            <w:sz w:val="22"/>
          </w:rPr>
          <w:t xml:space="preserve"> Finance</w:t>
        </w:r>
      </w:hyperlink>
      <w:r w:rsidR="0046210E" w:rsidRPr="00AD20D8">
        <w:rPr>
          <w:sz w:val="22"/>
        </w:rPr>
        <w:t xml:space="preserve">, </w:t>
      </w:r>
      <w:hyperlink r:id="rId14" w:history="1">
        <w:proofErr w:type="spellStart"/>
        <w:r w:rsidR="0046210E" w:rsidRPr="00AD20D8">
          <w:rPr>
            <w:rStyle w:val="Hipercze"/>
            <w:sz w:val="22"/>
          </w:rPr>
          <w:t>Zaplo</w:t>
        </w:r>
        <w:proofErr w:type="spellEnd"/>
      </w:hyperlink>
      <w:r w:rsidR="003D6409" w:rsidRPr="00AD20D8">
        <w:rPr>
          <w:sz w:val="22"/>
        </w:rPr>
        <w:t xml:space="preserve"> oraz Złotówka Duo, Złotówka Bis, Złotówka </w:t>
      </w:r>
      <w:r w:rsidR="003D6409" w:rsidRPr="00AD20D8">
        <w:rPr>
          <w:sz w:val="22"/>
        </w:rPr>
        <w:lastRenderedPageBreak/>
        <w:t>Three</w:t>
      </w:r>
      <w:r w:rsidR="005F4FBD" w:rsidRPr="00AD20D8">
        <w:rPr>
          <w:sz w:val="22"/>
        </w:rPr>
        <w:t>.</w:t>
      </w:r>
      <w:r w:rsidR="003250B2">
        <w:rPr>
          <w:sz w:val="22"/>
        </w:rPr>
        <w:t xml:space="preserve"> Część z nich już wcześniej zaniechała nieprawidłowych rozliczeń, część została do tego zobligowana wskutek decyzji Prezesa Urzędu. </w:t>
      </w:r>
      <w:r w:rsidR="00717F9B" w:rsidRPr="00C52FFC">
        <w:rPr>
          <w:sz w:val="22"/>
        </w:rPr>
        <w:t>Klienci</w:t>
      </w:r>
      <w:r w:rsidR="003250B2">
        <w:rPr>
          <w:sz w:val="22"/>
        </w:rPr>
        <w:t xml:space="preserve"> wszystkich </w:t>
      </w:r>
      <w:r w:rsidR="001F5AF1">
        <w:rPr>
          <w:sz w:val="22"/>
        </w:rPr>
        <w:t xml:space="preserve">firm pożyczkowych </w:t>
      </w:r>
      <w:r w:rsidR="00821C75">
        <w:rPr>
          <w:sz w:val="22"/>
        </w:rPr>
        <w:t xml:space="preserve">mogą składać reklamacje i żądać proporcjonalnego zwrotu </w:t>
      </w:r>
      <w:r w:rsidR="00717F9B" w:rsidRPr="003928F6">
        <w:rPr>
          <w:sz w:val="22"/>
        </w:rPr>
        <w:t>opłat</w:t>
      </w:r>
      <w:r w:rsidR="00C979EF">
        <w:rPr>
          <w:sz w:val="22"/>
        </w:rPr>
        <w:t xml:space="preserve"> i prowizji</w:t>
      </w:r>
      <w:r w:rsidR="00717F9B" w:rsidRPr="003928F6">
        <w:rPr>
          <w:sz w:val="22"/>
        </w:rPr>
        <w:t xml:space="preserve"> za wcześniej spłacony kredyt konsumencki lub pożyczkę </w:t>
      </w:r>
      <w:r w:rsidR="001F5AF1">
        <w:rPr>
          <w:sz w:val="22"/>
        </w:rPr>
        <w:t>z zastosowaniem</w:t>
      </w:r>
      <w:r w:rsidR="00717F9B" w:rsidRPr="003928F6">
        <w:rPr>
          <w:sz w:val="22"/>
        </w:rPr>
        <w:t xml:space="preserve"> </w:t>
      </w:r>
      <w:r w:rsidR="00717F9B" w:rsidRPr="00B84F6F">
        <w:rPr>
          <w:sz w:val="22"/>
        </w:rPr>
        <w:t>metod</w:t>
      </w:r>
      <w:r w:rsidR="001F5AF1">
        <w:rPr>
          <w:sz w:val="22"/>
        </w:rPr>
        <w:t>y</w:t>
      </w:r>
      <w:r w:rsidR="00717F9B" w:rsidRPr="00B84F6F">
        <w:rPr>
          <w:sz w:val="22"/>
        </w:rPr>
        <w:t xml:space="preserve"> liniow</w:t>
      </w:r>
      <w:r w:rsidR="001F5AF1">
        <w:rPr>
          <w:sz w:val="22"/>
        </w:rPr>
        <w:t>ej</w:t>
      </w:r>
      <w:r w:rsidR="00717F9B" w:rsidRPr="00B84F6F">
        <w:rPr>
          <w:sz w:val="22"/>
        </w:rPr>
        <w:t xml:space="preserve">. </w:t>
      </w:r>
    </w:p>
    <w:p w14:paraId="53591616" w14:textId="5A409B88" w:rsidR="00717F9B" w:rsidRPr="003112B2" w:rsidRDefault="003A3564" w:rsidP="003D6409">
      <w:pPr>
        <w:spacing w:after="240" w:line="360" w:lineRule="auto"/>
        <w:jc w:val="both"/>
        <w:rPr>
          <w:rFonts w:cs="Tahoma"/>
          <w:sz w:val="22"/>
          <w:lang w:eastAsia="pl-PL"/>
        </w:rPr>
      </w:pPr>
      <w:r>
        <w:rPr>
          <w:sz w:val="22"/>
        </w:rPr>
        <w:t xml:space="preserve">Zgodnie z szacunkami UOKiK, konsumenci mogą odzyskać z banków i firm pożyczkowych około 1,5 miliarda złotych z tytułu wcześniejszej spłaty kredytu konsumenckiego lub pożyczki – warto jak najszybciej złożyć reklamację, będącą podstawą do odzyskania środków pobranych od klientów w ramach opłat i prowizji. Proporcjonalna ich część musi zostać zwrócona konsumentom w przypadku wcześniejszej spłaty produktu finansowego. </w:t>
      </w:r>
    </w:p>
    <w:p w14:paraId="1BB13BBC" w14:textId="4F7F7E9A" w:rsidR="00717F9B" w:rsidRDefault="00717F9B" w:rsidP="00717F9B">
      <w:pPr>
        <w:spacing w:after="240" w:line="360" w:lineRule="auto"/>
        <w:jc w:val="both"/>
        <w:rPr>
          <w:rFonts w:cs="Tahoma"/>
          <w:sz w:val="22"/>
          <w:shd w:val="clear" w:color="auto" w:fill="FFFFFF"/>
        </w:rPr>
      </w:pPr>
      <w:r w:rsidRPr="00AA6D4D">
        <w:rPr>
          <w:rFonts w:cs="Tahoma"/>
          <w:b/>
          <w:sz w:val="22"/>
          <w:shd w:val="clear" w:color="auto" w:fill="FFFFFF"/>
        </w:rPr>
        <w:t>Metoda liniowa</w:t>
      </w:r>
      <w:r w:rsidRPr="00AA6D4D">
        <w:rPr>
          <w:rFonts w:cs="Tahoma"/>
          <w:sz w:val="22"/>
          <w:shd w:val="clear" w:color="auto" w:fill="FFFFFF"/>
        </w:rPr>
        <w:t xml:space="preserve"> polega </w:t>
      </w:r>
      <w:r w:rsidR="00821C75">
        <w:rPr>
          <w:rFonts w:cs="Tahoma"/>
          <w:sz w:val="22"/>
          <w:shd w:val="clear" w:color="auto" w:fill="FFFFFF"/>
        </w:rPr>
        <w:t xml:space="preserve">na tym, że instytucja finansowa </w:t>
      </w:r>
      <w:r w:rsidRPr="00AA6D4D">
        <w:rPr>
          <w:rStyle w:val="Pogrubienie"/>
          <w:rFonts w:cs="Tahoma"/>
          <w:b w:val="0"/>
          <w:sz w:val="22"/>
          <w:shd w:val="clear" w:color="auto" w:fill="FFFFFF"/>
        </w:rPr>
        <w:t xml:space="preserve">dzieli wszystkie koszty </w:t>
      </w:r>
      <w:proofErr w:type="spellStart"/>
      <w:r w:rsidR="00C979EF">
        <w:rPr>
          <w:rStyle w:val="Pogrubienie"/>
          <w:rFonts w:cs="Tahoma"/>
          <w:b w:val="0"/>
          <w:sz w:val="22"/>
          <w:shd w:val="clear" w:color="auto" w:fill="FFFFFF"/>
        </w:rPr>
        <w:t>pozaodsetkowe</w:t>
      </w:r>
      <w:proofErr w:type="spellEnd"/>
      <w:r w:rsidR="00C979EF">
        <w:rPr>
          <w:rStyle w:val="Pogrubienie"/>
          <w:rFonts w:cs="Tahoma"/>
          <w:b w:val="0"/>
          <w:sz w:val="22"/>
          <w:shd w:val="clear" w:color="auto" w:fill="FFFFFF"/>
        </w:rPr>
        <w:t xml:space="preserve"> </w:t>
      </w:r>
      <w:r w:rsidRPr="00AA6D4D">
        <w:rPr>
          <w:rStyle w:val="Pogrubienie"/>
          <w:rFonts w:cs="Tahoma"/>
          <w:b w:val="0"/>
          <w:sz w:val="22"/>
          <w:shd w:val="clear" w:color="auto" w:fill="FFFFFF"/>
        </w:rPr>
        <w:t>przez liczbę dni kalendarzowych, w których miała obowiązywać umowa. Wynik mnoży przez liczbę dni, o które skrócono okres kredytowania i tę</w:t>
      </w:r>
      <w:r>
        <w:rPr>
          <w:rStyle w:val="Pogrubienie"/>
          <w:rFonts w:cs="Tahoma"/>
          <w:b w:val="0"/>
          <w:sz w:val="22"/>
          <w:shd w:val="clear" w:color="auto" w:fill="FFFFFF"/>
        </w:rPr>
        <w:t xml:space="preserve"> kwotę</w:t>
      </w:r>
      <w:r w:rsidRPr="00AA6D4D">
        <w:rPr>
          <w:rStyle w:val="Pogrubienie"/>
          <w:rFonts w:cs="Tahoma"/>
          <w:b w:val="0"/>
          <w:sz w:val="22"/>
          <w:shd w:val="clear" w:color="auto" w:fill="FFFFFF"/>
        </w:rPr>
        <w:t xml:space="preserve"> powinna oddać konsumentowi</w:t>
      </w:r>
      <w:r w:rsidRPr="00AA6D4D">
        <w:rPr>
          <w:rFonts w:cs="Tahoma"/>
          <w:sz w:val="22"/>
          <w:shd w:val="clear" w:color="auto" w:fill="FFFFFF"/>
        </w:rPr>
        <w:t xml:space="preserve">. </w:t>
      </w:r>
    </w:p>
    <w:p w14:paraId="794D6ACB" w14:textId="51D74B4E" w:rsidR="00717F9B" w:rsidRPr="002736E4" w:rsidRDefault="00717F9B" w:rsidP="00717F9B">
      <w:pPr>
        <w:spacing w:after="240" w:line="360" w:lineRule="auto"/>
        <w:jc w:val="both"/>
        <w:rPr>
          <w:rFonts w:cs="Tahoma"/>
          <w:sz w:val="22"/>
          <w:shd w:val="clear" w:color="auto" w:fill="FFFFFF"/>
        </w:rPr>
      </w:pPr>
      <w:r>
        <w:rPr>
          <w:rFonts w:cs="Tahoma"/>
          <w:sz w:val="22"/>
          <w:shd w:val="clear" w:color="auto" w:fill="FFFFFF"/>
        </w:rPr>
        <w:t xml:space="preserve">Uwaga – możesz ubiegać się o zwrot </w:t>
      </w:r>
      <w:r w:rsidR="00766664">
        <w:rPr>
          <w:rFonts w:cs="Tahoma"/>
          <w:sz w:val="22"/>
          <w:shd w:val="clear" w:color="auto" w:fill="FFFFFF"/>
        </w:rPr>
        <w:t xml:space="preserve">części opłat za </w:t>
      </w:r>
      <w:r>
        <w:rPr>
          <w:rFonts w:cs="Tahoma"/>
          <w:sz w:val="22"/>
          <w:shd w:val="clear" w:color="auto" w:fill="FFFFFF"/>
        </w:rPr>
        <w:t>spłacon</w:t>
      </w:r>
      <w:r w:rsidR="00766664">
        <w:rPr>
          <w:rFonts w:cs="Tahoma"/>
          <w:sz w:val="22"/>
          <w:shd w:val="clear" w:color="auto" w:fill="FFFFFF"/>
        </w:rPr>
        <w:t>y</w:t>
      </w:r>
      <w:r>
        <w:rPr>
          <w:rFonts w:cs="Tahoma"/>
          <w:sz w:val="22"/>
          <w:shd w:val="clear" w:color="auto" w:fill="FFFFFF"/>
        </w:rPr>
        <w:t xml:space="preserve"> wcześniej kredyt konsumencki lub pożyczk</w:t>
      </w:r>
      <w:r w:rsidR="00766664">
        <w:rPr>
          <w:rFonts w:cs="Tahoma"/>
          <w:sz w:val="22"/>
          <w:shd w:val="clear" w:color="auto" w:fill="FFFFFF"/>
        </w:rPr>
        <w:t>ę</w:t>
      </w:r>
      <w:r>
        <w:rPr>
          <w:rFonts w:cs="Tahoma"/>
          <w:sz w:val="22"/>
          <w:shd w:val="clear" w:color="auto" w:fill="FFFFFF"/>
        </w:rPr>
        <w:t>, jeżeli zawarłeś umowę</w:t>
      </w:r>
      <w:r w:rsidRPr="00AA6D4D">
        <w:rPr>
          <w:rFonts w:cs="Tahoma"/>
          <w:sz w:val="22"/>
          <w:shd w:val="clear" w:color="auto" w:fill="FFFFFF"/>
        </w:rPr>
        <w:t xml:space="preserve"> po wejściu w życie ustawy o kredycie konsumenckim, tj. po 18 grudnia 2011 roku. </w:t>
      </w:r>
      <w:r>
        <w:rPr>
          <w:rFonts w:cs="Tahoma"/>
          <w:sz w:val="22"/>
          <w:shd w:val="clear" w:color="auto" w:fill="FFFFFF"/>
        </w:rPr>
        <w:t>T</w:t>
      </w:r>
      <w:r w:rsidRPr="00AA6D4D">
        <w:rPr>
          <w:rFonts w:cs="Tahoma"/>
          <w:sz w:val="22"/>
          <w:shd w:val="clear" w:color="auto" w:fill="FFFFFF"/>
        </w:rPr>
        <w:t>erminy przedawnienia roszczeń</w:t>
      </w:r>
      <w:r>
        <w:rPr>
          <w:rFonts w:cs="Tahoma"/>
          <w:sz w:val="22"/>
          <w:shd w:val="clear" w:color="auto" w:fill="FFFFFF"/>
        </w:rPr>
        <w:t xml:space="preserve"> wynoszą </w:t>
      </w:r>
      <w:r w:rsidRPr="002736E4">
        <w:rPr>
          <w:sz w:val="22"/>
        </w:rPr>
        <w:t xml:space="preserve">10 lat dla spłat dokonanych przed 9 lipca 2018 r., 6 lat </w:t>
      </w:r>
      <w:r w:rsidR="000D6130">
        <w:rPr>
          <w:sz w:val="22"/>
        </w:rPr>
        <w:t xml:space="preserve">- </w:t>
      </w:r>
      <w:r w:rsidRPr="002736E4">
        <w:rPr>
          <w:sz w:val="22"/>
        </w:rPr>
        <w:t xml:space="preserve">dla spłat dokonanych </w:t>
      </w:r>
      <w:r>
        <w:rPr>
          <w:sz w:val="22"/>
        </w:rPr>
        <w:t>po tej dacie</w:t>
      </w:r>
      <w:r w:rsidRPr="002736E4">
        <w:rPr>
          <w:rFonts w:cs="Tahoma"/>
          <w:sz w:val="22"/>
          <w:shd w:val="clear" w:color="auto" w:fill="FFFFFF"/>
        </w:rPr>
        <w:t>.</w:t>
      </w:r>
    </w:p>
    <w:p w14:paraId="2A06E33C" w14:textId="3898E5B1" w:rsidR="00717F9B" w:rsidRDefault="00717F9B" w:rsidP="00717F9B">
      <w:pPr>
        <w:spacing w:after="240" w:line="360" w:lineRule="auto"/>
        <w:jc w:val="both"/>
        <w:rPr>
          <w:rFonts w:cs="Tahoma"/>
          <w:sz w:val="22"/>
          <w:shd w:val="clear" w:color="auto" w:fill="FFFFFF"/>
        </w:rPr>
      </w:pPr>
      <w:r>
        <w:rPr>
          <w:rFonts w:cs="Tahoma"/>
          <w:sz w:val="22"/>
          <w:shd w:val="clear" w:color="auto" w:fill="FFFFFF"/>
        </w:rPr>
        <w:t xml:space="preserve">Przygotowaliśmy </w:t>
      </w:r>
      <w:hyperlink r:id="rId15" w:history="1">
        <w:r w:rsidRPr="00766664">
          <w:rPr>
            <w:rStyle w:val="Hipercze"/>
            <w:rFonts w:cs="Tahoma"/>
            <w:sz w:val="22"/>
            <w:shd w:val="clear" w:color="auto" w:fill="FFFFFF"/>
          </w:rPr>
          <w:t>kalkulator kredytowy</w:t>
        </w:r>
      </w:hyperlink>
      <w:r>
        <w:rPr>
          <w:rFonts w:cs="Tahoma"/>
          <w:sz w:val="22"/>
          <w:shd w:val="clear" w:color="auto" w:fill="FFFFFF"/>
        </w:rPr>
        <w:t xml:space="preserve">, który pomoże ci wyliczyć orientacyjną kwotę do zwrotu według metody liniowej. Ubiegając się o zwrot, możesz skorzystać z </w:t>
      </w:r>
      <w:r w:rsidRPr="00766664">
        <w:rPr>
          <w:rFonts w:cs="Tahoma"/>
          <w:sz w:val="22"/>
          <w:shd w:val="clear" w:color="auto" w:fill="FFFFFF"/>
        </w:rPr>
        <w:t xml:space="preserve">gotowego </w:t>
      </w:r>
      <w:hyperlink r:id="rId16" w:history="1">
        <w:r w:rsidRPr="00766664">
          <w:rPr>
            <w:rStyle w:val="Hipercze"/>
            <w:rFonts w:cs="Tahoma"/>
            <w:sz w:val="22"/>
            <w:shd w:val="clear" w:color="auto" w:fill="FFFFFF"/>
          </w:rPr>
          <w:t>formularza</w:t>
        </w:r>
      </w:hyperlink>
      <w:r>
        <w:rPr>
          <w:rFonts w:cs="Tahoma"/>
          <w:sz w:val="22"/>
          <w:shd w:val="clear" w:color="auto" w:fill="FFFFFF"/>
        </w:rPr>
        <w:t xml:space="preserve"> i wysłać go </w:t>
      </w:r>
      <w:r w:rsidR="00766664">
        <w:rPr>
          <w:rFonts w:cs="Tahoma"/>
          <w:sz w:val="22"/>
          <w:shd w:val="clear" w:color="auto" w:fill="FFFFFF"/>
        </w:rPr>
        <w:t xml:space="preserve">do </w:t>
      </w:r>
      <w:r>
        <w:rPr>
          <w:rFonts w:cs="Tahoma"/>
          <w:sz w:val="22"/>
          <w:shd w:val="clear" w:color="auto" w:fill="FFFFFF"/>
        </w:rPr>
        <w:t xml:space="preserve">instytucji finansowej. </w:t>
      </w:r>
    </w:p>
    <w:p w14:paraId="65484771" w14:textId="58AB7F90" w:rsidR="00B73F22" w:rsidRDefault="00821C75" w:rsidP="00717F9B">
      <w:pPr>
        <w:spacing w:after="100" w:afterAutospacing="1" w:line="372" w:lineRule="auto"/>
        <w:jc w:val="both"/>
        <w:rPr>
          <w:sz w:val="22"/>
        </w:rPr>
      </w:pPr>
      <w:r>
        <w:rPr>
          <w:rFonts w:cs="Tahoma"/>
          <w:sz w:val="22"/>
          <w:shd w:val="clear" w:color="auto" w:fill="FFFFFF"/>
        </w:rPr>
        <w:t>Z</w:t>
      </w:r>
      <w:r w:rsidR="00717F9B">
        <w:rPr>
          <w:rFonts w:cs="Tahoma"/>
          <w:sz w:val="22"/>
          <w:shd w:val="clear" w:color="auto" w:fill="FFFFFF"/>
        </w:rPr>
        <w:t xml:space="preserve">achęcamy </w:t>
      </w:r>
      <w:r>
        <w:rPr>
          <w:rFonts w:cs="Tahoma"/>
          <w:sz w:val="22"/>
          <w:shd w:val="clear" w:color="auto" w:fill="FFFFFF"/>
        </w:rPr>
        <w:t xml:space="preserve">też </w:t>
      </w:r>
      <w:r w:rsidR="00717F9B">
        <w:rPr>
          <w:rFonts w:cs="Tahoma"/>
          <w:sz w:val="22"/>
          <w:shd w:val="clear" w:color="auto" w:fill="FFFFFF"/>
        </w:rPr>
        <w:t xml:space="preserve">do lektury stanowiska </w:t>
      </w:r>
      <w:r w:rsidR="00C979EF">
        <w:rPr>
          <w:rFonts w:cs="Tahoma"/>
          <w:sz w:val="22"/>
          <w:shd w:val="clear" w:color="auto" w:fill="FFFFFF"/>
        </w:rPr>
        <w:t xml:space="preserve">Prezesa </w:t>
      </w:r>
      <w:r w:rsidR="00717F9B">
        <w:rPr>
          <w:rFonts w:cs="Tahoma"/>
          <w:sz w:val="22"/>
          <w:shd w:val="clear" w:color="auto" w:fill="FFFFFF"/>
        </w:rPr>
        <w:t>UOKiK z 2 marca 2020 r.</w:t>
      </w:r>
      <w:r w:rsidR="00C979EF">
        <w:rPr>
          <w:rFonts w:cs="Tahoma"/>
          <w:sz w:val="22"/>
          <w:shd w:val="clear" w:color="auto" w:fill="FFFFFF"/>
        </w:rPr>
        <w:t xml:space="preserve"> dotyczącego interpretacji art. 49 ustawy o kredycie konsumenckim</w:t>
      </w:r>
      <w:r w:rsidR="00717F9B">
        <w:rPr>
          <w:rFonts w:cs="Tahoma"/>
          <w:sz w:val="22"/>
          <w:shd w:val="clear" w:color="auto" w:fill="FFFFFF"/>
        </w:rPr>
        <w:t xml:space="preserve">, które jest dostępne na stronie </w:t>
      </w:r>
      <w:hyperlink r:id="rId17" w:history="1">
        <w:r w:rsidR="00717F9B" w:rsidRPr="0001031D">
          <w:rPr>
            <w:rStyle w:val="Hipercze"/>
            <w:rFonts w:cs="Tahoma"/>
            <w:sz w:val="22"/>
            <w:shd w:val="clear" w:color="auto" w:fill="FFFFFF"/>
          </w:rPr>
          <w:t>finanse.uokik.gov.pl</w:t>
        </w:r>
      </w:hyperlink>
      <w:r w:rsidR="00717F9B">
        <w:rPr>
          <w:rFonts w:cs="Tahoma"/>
          <w:sz w:val="22"/>
          <w:shd w:val="clear" w:color="auto" w:fill="FFFFFF"/>
        </w:rPr>
        <w:t>.</w:t>
      </w:r>
      <w:r w:rsidR="00986C37" w:rsidRPr="00986C37">
        <w:rPr>
          <w:sz w:val="22"/>
        </w:rPr>
        <w:t xml:space="preserve"> </w:t>
      </w:r>
    </w:p>
    <w:p w14:paraId="5C0E690D" w14:textId="702973A3" w:rsidR="000919CD" w:rsidRDefault="000919CD" w:rsidP="00717F9B">
      <w:pPr>
        <w:spacing w:after="100" w:afterAutospacing="1" w:line="372" w:lineRule="auto"/>
        <w:jc w:val="both"/>
        <w:rPr>
          <w:sz w:val="22"/>
        </w:rPr>
      </w:pPr>
      <w:r>
        <w:rPr>
          <w:noProof/>
          <w:sz w:val="22"/>
          <w:lang w:eastAsia="pl-PL"/>
        </w:rPr>
        <w:lastRenderedPageBreak/>
        <w:drawing>
          <wp:inline distT="0" distB="0" distL="0" distR="0" wp14:anchorId="66BC7209" wp14:editId="7ACB15C0">
            <wp:extent cx="6057900" cy="340756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dbeaa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430" cy="341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pl-PL"/>
        </w:rPr>
        <w:drawing>
          <wp:inline distT="0" distB="0" distL="0" distR="0" wp14:anchorId="08509D4F" wp14:editId="26974293">
            <wp:extent cx="6057900" cy="340756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e4f373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583" cy="3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A14E" w14:textId="77777777" w:rsidR="00E93743" w:rsidRPr="005A6B17" w:rsidRDefault="00E93743" w:rsidP="00E93743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3DDDEC5A" w14:textId="77777777" w:rsidR="00E93743" w:rsidRDefault="00E93743" w:rsidP="00E93743">
      <w:pPr>
        <w:spacing w:before="240" w:after="240" w:line="360" w:lineRule="auto"/>
        <w:rPr>
          <w:rStyle w:val="Hipercze"/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20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bookmarkStart w:id="0" w:name="_GoBack"/>
      <w:bookmarkEnd w:id="0"/>
      <w:r w:rsidRPr="005A6B17">
        <w:rPr>
          <w:szCs w:val="18"/>
        </w:rPr>
        <w:br/>
      </w:r>
      <w:hyperlink r:id="rId21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>
        <w:rPr>
          <w:szCs w:val="18"/>
        </w:rPr>
        <w:br/>
        <w:t xml:space="preserve">Regionalne Ośrodki Konsumenckie: 22 299 60 90 – </w:t>
      </w:r>
      <w:hyperlink r:id="rId22" w:history="1">
        <w:r w:rsidRPr="00D14EB6">
          <w:rPr>
            <w:rStyle w:val="Hipercze"/>
            <w:szCs w:val="18"/>
          </w:rPr>
          <w:t>Dlakonsumenta.pl</w:t>
        </w:r>
      </w:hyperlink>
    </w:p>
    <w:sectPr w:rsidR="00E93743" w:rsidSect="000919C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843" w:right="1417" w:bottom="1843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34A54" w14:textId="77777777" w:rsidR="00946A36" w:rsidRDefault="00946A36">
      <w:r>
        <w:separator/>
      </w:r>
    </w:p>
  </w:endnote>
  <w:endnote w:type="continuationSeparator" w:id="0">
    <w:p w14:paraId="6AED4710" w14:textId="77777777" w:rsidR="00946A36" w:rsidRDefault="00946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F5310" w14:textId="77777777" w:rsidR="00746549" w:rsidRDefault="007465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BAB41" w14:textId="77777777" w:rsidR="0059016B" w:rsidRPr="00924ABC" w:rsidRDefault="00717F9B" w:rsidP="008D527A">
    <w:pPr>
      <w:pStyle w:val="Stopka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36F91A8E" wp14:editId="0D7C87D1">
          <wp:simplePos x="0" y="0"/>
          <wp:positionH relativeFrom="column">
            <wp:posOffset>5062855</wp:posOffset>
          </wp:positionH>
          <wp:positionV relativeFrom="paragraph">
            <wp:posOffset>-169545</wp:posOffset>
          </wp:positionV>
          <wp:extent cx="695325" cy="695325"/>
          <wp:effectExtent l="0" t="0" r="9525" b="9525"/>
          <wp:wrapNone/>
          <wp:docPr id="21" name="Obraz 21" descr="fotolia_64043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tolia_640439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527A" w:rsidRPr="004C1243">
      <w:rPr>
        <w:rFonts w:ascii="Segoe UI Semibold" w:hAnsi="Segoe UI Semibold" w:cs="Segoe UI Semibold"/>
        <w:noProof/>
        <w:color w:val="595959" w:themeColor="text1" w:themeTint="A6"/>
        <w:sz w:val="16"/>
        <w:szCs w:val="16"/>
        <w:lang w:val="pl-PL" w:eastAsia="pl-PL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7D730250" wp14:editId="402CA967">
              <wp:simplePos x="0" y="0"/>
              <wp:positionH relativeFrom="margin">
                <wp:posOffset>3710305</wp:posOffset>
              </wp:positionH>
              <wp:positionV relativeFrom="paragraph">
                <wp:posOffset>-88265</wp:posOffset>
              </wp:positionV>
              <wp:extent cx="1323975" cy="543560"/>
              <wp:effectExtent l="0" t="0" r="28575" b="2794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543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ACCE33" w14:textId="77777777" w:rsidR="004C1243" w:rsidRPr="006A2065" w:rsidRDefault="004C1243" w:rsidP="004C1243">
                          <w:pPr>
                            <w:spacing w:before="100" w:beforeAutospacing="1"/>
                            <w:ind w:right="-113"/>
                            <w:jc w:val="right"/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</w:pPr>
                          <w:r w:rsidRPr="006A2065"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  <w:t>KOMUNIKAT</w:t>
                          </w:r>
                          <w:r w:rsidRPr="006A2065">
                            <w:rPr>
                              <w:rFonts w:ascii="Segoe UI Black" w:hAnsi="Segoe UI Black"/>
                              <w:color w:val="C77D4C"/>
                              <w:sz w:val="28"/>
                              <w:szCs w:val="28"/>
                            </w:rPr>
                            <w:br/>
                            <w:t>PRASOWY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92.15pt;margin-top:-6.95pt;width:104.25pt;height:42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" strokecolor="white [3212]">
              <v:textbox>
                <w:txbxContent>
                  <w:p w:rsidR="004C1243" w:rsidRPr="006A2065" w:rsidRDefault="004C1243" w:rsidP="004C1243">
                    <w:pPr>
                      <w:spacing w:before="100" w:beforeAutospacing="1"/>
                      <w:ind w:right="-113"/>
                      <w:jc w:val="right"/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</w:pPr>
                    <w:r w:rsidRPr="006A2065"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  <w:t>KOMUNIKAT</w:t>
                    </w:r>
                    <w:r w:rsidRPr="006A2065">
                      <w:rPr>
                        <w:rFonts w:ascii="Segoe UI Black" w:hAnsi="Segoe UI Black"/>
                        <w:color w:val="C77D4C"/>
                        <w:sz w:val="28"/>
                        <w:szCs w:val="28"/>
                      </w:rPr>
                      <w:br/>
                      <w:t>PRASOWY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527A" w:rsidRPr="00A53423">
      <w:rPr>
        <w:rFonts w:ascii="Segoe UI Semibold" w:hAnsi="Segoe UI Semibold" w:cs="Segoe UI Semibold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6BB574" wp14:editId="1B1CDF3C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B83560A" id="Łącznik prosty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2</w: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2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 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088</w:t>
    </w:r>
  </w:p>
  <w:p w14:paraId="6295B926" w14:textId="77777777" w:rsidR="0059016B" w:rsidRPr="00A53423" w:rsidRDefault="00746549" w:rsidP="008D527A">
    <w:pPr>
      <w:pStyle w:val="TEKSTKOMUNIKATU"/>
      <w:spacing w:after="120" w:line="240" w:lineRule="auto"/>
      <w:jc w:val="left"/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</w:pPr>
    <w:r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>Departament Komunikacji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br/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E-mail: </w:t>
    </w:r>
    <w:hyperlink r:id="rId2" w:history="1">
      <w:r w:rsidR="008C53D0" w:rsidRPr="00A53423">
        <w:rPr>
          <w:rStyle w:val="Hipercze"/>
          <w:rFonts w:ascii="Segoe UI Semibold" w:hAnsi="Segoe UI Semibold" w:cs="Segoe UI Semibold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 </w:t>
    </w:r>
    <w:r w:rsidR="00C21071" w:rsidRPr="00A53423">
      <w:rPr>
        <w:rFonts w:ascii="Segoe UI Semibold" w:hAnsi="Segoe UI Semibold" w:cs="Segoe UI Semibold"/>
        <w:color w:val="595959" w:themeColor="text1" w:themeTint="A6"/>
        <w:sz w:val="16"/>
        <w:szCs w:val="16"/>
        <w:lang w:val="pl-PL"/>
      </w:rPr>
      <w:t xml:space="preserve">Twitter: </w:t>
    </w:r>
    <w:hyperlink r:id="rId3" w:history="1">
      <w:r w:rsidR="00C21071" w:rsidRPr="00A53423">
        <w:rPr>
          <w:rStyle w:val="Hipercze"/>
          <w:rFonts w:ascii="Segoe UI Semibold" w:hAnsi="Segoe UI Semibold" w:cs="Segoe UI Semibold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A53423">
        <w:rPr>
          <w:rStyle w:val="u-linkcomplex-target"/>
          <w:rFonts w:ascii="Segoe UI Semibold" w:hAnsi="Segoe UI Semibold" w:cs="Segoe UI Semibold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538B0" w14:textId="77777777" w:rsidR="00746549" w:rsidRDefault="007465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97D2C" w14:textId="77777777" w:rsidR="00946A36" w:rsidRDefault="00946A36">
      <w:r>
        <w:separator/>
      </w:r>
    </w:p>
  </w:footnote>
  <w:footnote w:type="continuationSeparator" w:id="0">
    <w:p w14:paraId="7DA741EF" w14:textId="77777777" w:rsidR="00946A36" w:rsidRDefault="00946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79BB1" w14:textId="77777777" w:rsidR="00746549" w:rsidRDefault="0074654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B93BA" w14:textId="77777777" w:rsidR="0059016B" w:rsidRDefault="00717F9B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032CBA74" wp14:editId="65F9B09B">
          <wp:simplePos x="0" y="0"/>
          <wp:positionH relativeFrom="column">
            <wp:posOffset>-4445</wp:posOffset>
          </wp:positionH>
          <wp:positionV relativeFrom="paragraph">
            <wp:posOffset>-219075</wp:posOffset>
          </wp:positionV>
          <wp:extent cx="3627755" cy="882650"/>
          <wp:effectExtent l="0" t="0" r="0" b="0"/>
          <wp:wrapNone/>
          <wp:docPr id="20" name="Obraz 20" descr="stopka 30-lec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opka 30-lec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775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75604" w14:textId="77777777" w:rsidR="00746549" w:rsidRDefault="007465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6716C"/>
    <w:multiLevelType w:val="hybridMultilevel"/>
    <w:tmpl w:val="089E0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F601B"/>
    <w:multiLevelType w:val="hybridMultilevel"/>
    <w:tmpl w:val="475AAD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42F96"/>
    <w:rsid w:val="00055AD4"/>
    <w:rsid w:val="000651E9"/>
    <w:rsid w:val="00073AA7"/>
    <w:rsid w:val="00086B01"/>
    <w:rsid w:val="000919CD"/>
    <w:rsid w:val="000972CC"/>
    <w:rsid w:val="000A74FA"/>
    <w:rsid w:val="000B149D"/>
    <w:rsid w:val="000B1AC5"/>
    <w:rsid w:val="000B7247"/>
    <w:rsid w:val="000D6130"/>
    <w:rsid w:val="0010559C"/>
    <w:rsid w:val="00107844"/>
    <w:rsid w:val="00120FBD"/>
    <w:rsid w:val="0012424D"/>
    <w:rsid w:val="0013159A"/>
    <w:rsid w:val="00135455"/>
    <w:rsid w:val="00143310"/>
    <w:rsid w:val="00144E9C"/>
    <w:rsid w:val="0015277F"/>
    <w:rsid w:val="00161094"/>
    <w:rsid w:val="00163DF9"/>
    <w:rsid w:val="001666D6"/>
    <w:rsid w:val="00166B5D"/>
    <w:rsid w:val="001675EF"/>
    <w:rsid w:val="0017028A"/>
    <w:rsid w:val="0018546C"/>
    <w:rsid w:val="00190D5A"/>
    <w:rsid w:val="001979B5"/>
    <w:rsid w:val="001A5F7C"/>
    <w:rsid w:val="001A6E5B"/>
    <w:rsid w:val="001A7451"/>
    <w:rsid w:val="001C1FAD"/>
    <w:rsid w:val="001E188E"/>
    <w:rsid w:val="001E4F92"/>
    <w:rsid w:val="001F4A73"/>
    <w:rsid w:val="001F5AF1"/>
    <w:rsid w:val="00205580"/>
    <w:rsid w:val="002157BB"/>
    <w:rsid w:val="00215A2C"/>
    <w:rsid w:val="00216774"/>
    <w:rsid w:val="002262B5"/>
    <w:rsid w:val="0023138D"/>
    <w:rsid w:val="002334B4"/>
    <w:rsid w:val="00240013"/>
    <w:rsid w:val="0024118E"/>
    <w:rsid w:val="00241BAC"/>
    <w:rsid w:val="00247AC8"/>
    <w:rsid w:val="002546D9"/>
    <w:rsid w:val="0025759B"/>
    <w:rsid w:val="00260382"/>
    <w:rsid w:val="00266CB4"/>
    <w:rsid w:val="00267DD1"/>
    <w:rsid w:val="002801AA"/>
    <w:rsid w:val="00295B34"/>
    <w:rsid w:val="002A5D69"/>
    <w:rsid w:val="002B1DBF"/>
    <w:rsid w:val="002C0D5D"/>
    <w:rsid w:val="002C692D"/>
    <w:rsid w:val="002C6ABE"/>
    <w:rsid w:val="002E388C"/>
    <w:rsid w:val="002F1BF3"/>
    <w:rsid w:val="002F4D43"/>
    <w:rsid w:val="003056C6"/>
    <w:rsid w:val="00311B14"/>
    <w:rsid w:val="00324306"/>
    <w:rsid w:val="003250B2"/>
    <w:rsid w:val="003278D6"/>
    <w:rsid w:val="003303F0"/>
    <w:rsid w:val="0034059B"/>
    <w:rsid w:val="003443FD"/>
    <w:rsid w:val="0035019C"/>
    <w:rsid w:val="00360248"/>
    <w:rsid w:val="00366A46"/>
    <w:rsid w:val="00377A0D"/>
    <w:rsid w:val="0038677D"/>
    <w:rsid w:val="003A3564"/>
    <w:rsid w:val="003D3FF4"/>
    <w:rsid w:val="003D6409"/>
    <w:rsid w:val="003D7161"/>
    <w:rsid w:val="003E3F9D"/>
    <w:rsid w:val="003E69E5"/>
    <w:rsid w:val="00404DA7"/>
    <w:rsid w:val="0040748E"/>
    <w:rsid w:val="00412206"/>
    <w:rsid w:val="00427E08"/>
    <w:rsid w:val="004349BA"/>
    <w:rsid w:val="0043575C"/>
    <w:rsid w:val="004365C7"/>
    <w:rsid w:val="004425B7"/>
    <w:rsid w:val="00444A85"/>
    <w:rsid w:val="0046210E"/>
    <w:rsid w:val="00462CFA"/>
    <w:rsid w:val="00486DB1"/>
    <w:rsid w:val="00493E10"/>
    <w:rsid w:val="004972E8"/>
    <w:rsid w:val="004C0F9E"/>
    <w:rsid w:val="004C1243"/>
    <w:rsid w:val="004C5C26"/>
    <w:rsid w:val="004C5E11"/>
    <w:rsid w:val="004F7E99"/>
    <w:rsid w:val="005003F9"/>
    <w:rsid w:val="0050417B"/>
    <w:rsid w:val="005133CE"/>
    <w:rsid w:val="00521BA3"/>
    <w:rsid w:val="00523E0D"/>
    <w:rsid w:val="00525588"/>
    <w:rsid w:val="0052710E"/>
    <w:rsid w:val="005442FC"/>
    <w:rsid w:val="00547DAB"/>
    <w:rsid w:val="0055631D"/>
    <w:rsid w:val="00570EB0"/>
    <w:rsid w:val="00593935"/>
    <w:rsid w:val="005973FD"/>
    <w:rsid w:val="00597C68"/>
    <w:rsid w:val="005A382B"/>
    <w:rsid w:val="005A4047"/>
    <w:rsid w:val="005C0D39"/>
    <w:rsid w:val="005C6232"/>
    <w:rsid w:val="005D6F7A"/>
    <w:rsid w:val="005E6266"/>
    <w:rsid w:val="005E78EE"/>
    <w:rsid w:val="005F139F"/>
    <w:rsid w:val="005F1EBD"/>
    <w:rsid w:val="005F4FBD"/>
    <w:rsid w:val="006063D0"/>
    <w:rsid w:val="00613C45"/>
    <w:rsid w:val="00623D34"/>
    <w:rsid w:val="00633D4E"/>
    <w:rsid w:val="0063526F"/>
    <w:rsid w:val="00637E86"/>
    <w:rsid w:val="006422DE"/>
    <w:rsid w:val="006439FA"/>
    <w:rsid w:val="0067485D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7039EC"/>
    <w:rsid w:val="0071572D"/>
    <w:rsid w:val="007157BA"/>
    <w:rsid w:val="007169F9"/>
    <w:rsid w:val="007174A6"/>
    <w:rsid w:val="00717F9B"/>
    <w:rsid w:val="007224B3"/>
    <w:rsid w:val="00731303"/>
    <w:rsid w:val="007402E0"/>
    <w:rsid w:val="0074489D"/>
    <w:rsid w:val="00746549"/>
    <w:rsid w:val="007514AD"/>
    <w:rsid w:val="0075524D"/>
    <w:rsid w:val="007559C2"/>
    <w:rsid w:val="007560B0"/>
    <w:rsid w:val="007627D7"/>
    <w:rsid w:val="00766664"/>
    <w:rsid w:val="00776C4F"/>
    <w:rsid w:val="007838E4"/>
    <w:rsid w:val="007846DC"/>
    <w:rsid w:val="007A19D8"/>
    <w:rsid w:val="007A4320"/>
    <w:rsid w:val="007D3156"/>
    <w:rsid w:val="007E36E4"/>
    <w:rsid w:val="007F0ACE"/>
    <w:rsid w:val="00800F0E"/>
    <w:rsid w:val="00804024"/>
    <w:rsid w:val="0081753E"/>
    <w:rsid w:val="00821C75"/>
    <w:rsid w:val="0085010E"/>
    <w:rsid w:val="0085454F"/>
    <w:rsid w:val="0087354F"/>
    <w:rsid w:val="00896985"/>
    <w:rsid w:val="008A29C5"/>
    <w:rsid w:val="008B1ED9"/>
    <w:rsid w:val="008B4DA4"/>
    <w:rsid w:val="008C53D0"/>
    <w:rsid w:val="008D527A"/>
    <w:rsid w:val="008D56DA"/>
    <w:rsid w:val="008D5771"/>
    <w:rsid w:val="008F472E"/>
    <w:rsid w:val="00902556"/>
    <w:rsid w:val="0090338C"/>
    <w:rsid w:val="0091048E"/>
    <w:rsid w:val="00924ABC"/>
    <w:rsid w:val="00935B58"/>
    <w:rsid w:val="00940E8F"/>
    <w:rsid w:val="00946A36"/>
    <w:rsid w:val="0095309C"/>
    <w:rsid w:val="009652F2"/>
    <w:rsid w:val="009719ED"/>
    <w:rsid w:val="00986C37"/>
    <w:rsid w:val="00997528"/>
    <w:rsid w:val="0099796A"/>
    <w:rsid w:val="009A6D7A"/>
    <w:rsid w:val="009C1346"/>
    <w:rsid w:val="009D05C8"/>
    <w:rsid w:val="009E3C0B"/>
    <w:rsid w:val="00A13244"/>
    <w:rsid w:val="00A239AA"/>
    <w:rsid w:val="00A439E8"/>
    <w:rsid w:val="00A45753"/>
    <w:rsid w:val="00A53423"/>
    <w:rsid w:val="00A55456"/>
    <w:rsid w:val="00A62659"/>
    <w:rsid w:val="00A65F20"/>
    <w:rsid w:val="00A76293"/>
    <w:rsid w:val="00A77DA2"/>
    <w:rsid w:val="00A85D9D"/>
    <w:rsid w:val="00A92C4C"/>
    <w:rsid w:val="00AA602D"/>
    <w:rsid w:val="00AB572D"/>
    <w:rsid w:val="00AC67BE"/>
    <w:rsid w:val="00AC7134"/>
    <w:rsid w:val="00AD20D8"/>
    <w:rsid w:val="00AE2923"/>
    <w:rsid w:val="00AE7F9D"/>
    <w:rsid w:val="00AF1794"/>
    <w:rsid w:val="00B028F7"/>
    <w:rsid w:val="00B15837"/>
    <w:rsid w:val="00B22863"/>
    <w:rsid w:val="00B41502"/>
    <w:rsid w:val="00B51024"/>
    <w:rsid w:val="00B60CD8"/>
    <w:rsid w:val="00B60F9C"/>
    <w:rsid w:val="00B6769E"/>
    <w:rsid w:val="00B73E7F"/>
    <w:rsid w:val="00B73F22"/>
    <w:rsid w:val="00B74A18"/>
    <w:rsid w:val="00B76F9A"/>
    <w:rsid w:val="00B810B2"/>
    <w:rsid w:val="00BA26F7"/>
    <w:rsid w:val="00BA79F0"/>
    <w:rsid w:val="00BB5068"/>
    <w:rsid w:val="00BB7AE8"/>
    <w:rsid w:val="00BD0481"/>
    <w:rsid w:val="00BD07F4"/>
    <w:rsid w:val="00BD4447"/>
    <w:rsid w:val="00BE2623"/>
    <w:rsid w:val="00BE3923"/>
    <w:rsid w:val="00BE4BF0"/>
    <w:rsid w:val="00BE5890"/>
    <w:rsid w:val="00BE5EE5"/>
    <w:rsid w:val="00BE68EE"/>
    <w:rsid w:val="00BE7F63"/>
    <w:rsid w:val="00BF07D8"/>
    <w:rsid w:val="00BF45FB"/>
    <w:rsid w:val="00BF6A0F"/>
    <w:rsid w:val="00C123B1"/>
    <w:rsid w:val="00C21071"/>
    <w:rsid w:val="00C2398C"/>
    <w:rsid w:val="00C25569"/>
    <w:rsid w:val="00C27366"/>
    <w:rsid w:val="00C62C89"/>
    <w:rsid w:val="00C63AA8"/>
    <w:rsid w:val="00C7783C"/>
    <w:rsid w:val="00C82377"/>
    <w:rsid w:val="00C91159"/>
    <w:rsid w:val="00C979EF"/>
    <w:rsid w:val="00CA6B58"/>
    <w:rsid w:val="00CB1AE6"/>
    <w:rsid w:val="00CB3ED4"/>
    <w:rsid w:val="00CB3F86"/>
    <w:rsid w:val="00CC5950"/>
    <w:rsid w:val="00CD34F0"/>
    <w:rsid w:val="00CE0954"/>
    <w:rsid w:val="00CF11F7"/>
    <w:rsid w:val="00D1323F"/>
    <w:rsid w:val="00D202BA"/>
    <w:rsid w:val="00D24D59"/>
    <w:rsid w:val="00D251AC"/>
    <w:rsid w:val="00D43766"/>
    <w:rsid w:val="00D47CCF"/>
    <w:rsid w:val="00D6457B"/>
    <w:rsid w:val="00D66DEC"/>
    <w:rsid w:val="00D71A41"/>
    <w:rsid w:val="00D768A4"/>
    <w:rsid w:val="00D92F52"/>
    <w:rsid w:val="00DA753F"/>
    <w:rsid w:val="00DC182C"/>
    <w:rsid w:val="00DC5754"/>
    <w:rsid w:val="00DD34A3"/>
    <w:rsid w:val="00DD6056"/>
    <w:rsid w:val="00DE7C6A"/>
    <w:rsid w:val="00DF2857"/>
    <w:rsid w:val="00DF782B"/>
    <w:rsid w:val="00E03AEF"/>
    <w:rsid w:val="00E102DE"/>
    <w:rsid w:val="00E24825"/>
    <w:rsid w:val="00E34145"/>
    <w:rsid w:val="00E42093"/>
    <w:rsid w:val="00E522AD"/>
    <w:rsid w:val="00E64103"/>
    <w:rsid w:val="00E76CD1"/>
    <w:rsid w:val="00E93743"/>
    <w:rsid w:val="00EC094D"/>
    <w:rsid w:val="00EE4AD8"/>
    <w:rsid w:val="00EF53CA"/>
    <w:rsid w:val="00F139AC"/>
    <w:rsid w:val="00F21EAC"/>
    <w:rsid w:val="00F3120F"/>
    <w:rsid w:val="00F3243D"/>
    <w:rsid w:val="00F46D0D"/>
    <w:rsid w:val="00F92B59"/>
    <w:rsid w:val="00F948BC"/>
    <w:rsid w:val="00F960CF"/>
    <w:rsid w:val="00FA10A3"/>
    <w:rsid w:val="00FA1226"/>
    <w:rsid w:val="00FD09D8"/>
    <w:rsid w:val="00FF2318"/>
    <w:rsid w:val="00FF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33886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47A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aktualnosci.php?news_id=15765" TargetMode="External"/><Relationship Id="rId13" Type="http://schemas.openxmlformats.org/officeDocument/2006/relationships/hyperlink" Target="https://www.uokik.gov.pl/aktualnosci.php?news_id=16230" TargetMode="External"/><Relationship Id="rId18" Type="http://schemas.openxmlformats.org/officeDocument/2006/relationships/image" Target="media/image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uokik.gov.pl/pomoc.php" TargetMode="External"/><Relationship Id="rId7" Type="http://schemas.openxmlformats.org/officeDocument/2006/relationships/hyperlink" Target="https://www.uokik.gov.pl/aktualnosci.php?news_id=16608" TargetMode="External"/><Relationship Id="rId12" Type="http://schemas.openxmlformats.org/officeDocument/2006/relationships/hyperlink" Target="https://www.uokik.gov.pl/aktualnosci.php?news_id=15984" TargetMode="External"/><Relationship Id="rId17" Type="http://schemas.openxmlformats.org/officeDocument/2006/relationships/hyperlink" Target="https://finanse.uokik.gov.pl/kredyty-konsumenckie/stanowisko-prezesa-uokik-ws-interpretacji-art-49-ustawy-o-kredycie-konsumenckim-w-kontekscie-wyroku-tsue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uokik.gov.pl/download.php?id=19370" TargetMode="External"/><Relationship Id="rId20" Type="http://schemas.openxmlformats.org/officeDocument/2006/relationships/hyperlink" Target="mailto:porady@dlakonsumentow.p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okik.gov.pl/aktualnosci.php?news_id=15984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finanse.uokik.gov.pl/kalkulator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uokik.gov.pl/aktualnosci.php?news_id=15984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uokik.gov.pl/aktualnosci.php?news_id=15790&amp;news_page=1" TargetMode="External"/><Relationship Id="rId14" Type="http://schemas.openxmlformats.org/officeDocument/2006/relationships/hyperlink" Target="https://www.uokik.gov.pl/aktualnosci.php?news_id=16230" TargetMode="External"/><Relationship Id="rId22" Type="http://schemas.openxmlformats.org/officeDocument/2006/relationships/hyperlink" Target="http://dlakonsumenta.pl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UOKiKgovPL" TargetMode="External"/><Relationship Id="rId2" Type="http://schemas.openxmlformats.org/officeDocument/2006/relationships/hyperlink" Target="mailto:biuroprasowe@uokik.gov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762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admin</cp:lastModifiedBy>
  <cp:revision>4</cp:revision>
  <cp:lastPrinted>2019-03-06T14:11:00Z</cp:lastPrinted>
  <dcterms:created xsi:type="dcterms:W3CDTF">2020-08-30T21:55:00Z</dcterms:created>
  <dcterms:modified xsi:type="dcterms:W3CDTF">2020-09-04T07:18:00Z</dcterms:modified>
</cp:coreProperties>
</file>