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3DCFF" w14:textId="67E87F3D" w:rsidR="004045A7" w:rsidRDefault="002314D3" w:rsidP="004045A7">
      <w:pPr>
        <w:spacing w:line="360" w:lineRule="auto"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N</w:t>
      </w:r>
      <w:r w:rsidRPr="004045A7">
        <w:rPr>
          <w:rFonts w:ascii="Trebuchet MS" w:hAnsi="Trebuchet MS"/>
          <w:sz w:val="32"/>
          <w:szCs w:val="32"/>
        </w:rPr>
        <w:t>OWE ETYKIETY</w:t>
      </w:r>
      <w:r>
        <w:rPr>
          <w:rFonts w:ascii="Trebuchet MS" w:hAnsi="Trebuchet MS"/>
          <w:sz w:val="32"/>
          <w:szCs w:val="32"/>
        </w:rPr>
        <w:t xml:space="preserve"> ENERGETYCZNE</w:t>
      </w:r>
      <w:r w:rsidRPr="004045A7">
        <w:rPr>
          <w:rFonts w:ascii="Trebuchet MS" w:hAnsi="Trebuchet MS"/>
          <w:sz w:val="32"/>
          <w:szCs w:val="32"/>
        </w:rPr>
        <w:t>,</w:t>
      </w:r>
      <w:r>
        <w:rPr>
          <w:rFonts w:ascii="Trebuchet MS" w:hAnsi="Trebuchet MS"/>
          <w:sz w:val="32"/>
          <w:szCs w:val="32"/>
        </w:rPr>
        <w:t xml:space="preserve"> PRAWO DO NAPRAWY - WAŻNE ZMIANY</w:t>
      </w:r>
      <w:r w:rsidRPr="004045A7">
        <w:rPr>
          <w:rFonts w:ascii="Trebuchet MS" w:hAnsi="Trebuchet MS"/>
          <w:sz w:val="32"/>
          <w:szCs w:val="32"/>
        </w:rPr>
        <w:t xml:space="preserve"> OD MARCA 2021 ROKU</w:t>
      </w:r>
    </w:p>
    <w:p w14:paraId="4D65D11B" w14:textId="4E55F58F" w:rsidR="003633EF" w:rsidRPr="006E0D5C" w:rsidRDefault="00EF685F" w:rsidP="00EF685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 w:cstheme="minorHAnsi"/>
          <w:color w:val="000000" w:themeColor="text1"/>
          <w:lang w:eastAsia="ar-SA"/>
        </w:rPr>
      </w:pP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>Jak głośna będzie lodówka? I</w:t>
      </w:r>
      <w:r w:rsidRPr="00EF685F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le wody zużyje </w:t>
      </w: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>pralka</w:t>
      </w:r>
      <w:r w:rsidRPr="00EF685F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? </w:t>
      </w: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>Te informacje znajdziesz</w:t>
      </w:r>
      <w:r w:rsidRPr="00EF685F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 na </w:t>
      </w:r>
      <w:r w:rsidR="0034187D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nowych </w:t>
      </w:r>
      <w:r w:rsidRPr="00EF685F">
        <w:rPr>
          <w:rFonts w:ascii="Trebuchet MS" w:hAnsi="Trebuchet MS" w:cstheme="minorHAnsi"/>
          <w:b/>
          <w:bCs/>
          <w:color w:val="000000" w:themeColor="text1"/>
          <w:lang w:eastAsia="en-GB"/>
        </w:rPr>
        <w:t>etyk</w:t>
      </w: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>ietach energetycznych zamieszcza</w:t>
      </w:r>
      <w:r w:rsidRPr="00EF685F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nych na </w:t>
      </w:r>
      <w:r w:rsidR="005A6AC9">
        <w:rPr>
          <w:rFonts w:ascii="Trebuchet MS" w:hAnsi="Trebuchet MS" w:cstheme="minorHAnsi"/>
          <w:b/>
          <w:bCs/>
          <w:color w:val="000000" w:themeColor="text1"/>
          <w:lang w:eastAsia="en-GB"/>
        </w:rPr>
        <w:t>sprzęcie AGD i RTV</w:t>
      </w:r>
      <w:r w:rsidRPr="00EF685F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. </w:t>
      </w:r>
    </w:p>
    <w:p w14:paraId="2152E688" w14:textId="776C0739" w:rsidR="006E0D5C" w:rsidRPr="006E0D5C" w:rsidRDefault="00EF685F" w:rsidP="004045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rebuchet MS" w:hAnsi="Trebuchet MS" w:cstheme="minorHAnsi"/>
          <w:color w:val="000000" w:themeColor="text1"/>
          <w:lang w:eastAsia="ar-SA"/>
        </w:rPr>
      </w:pP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>Od marca 2021 r. ulegają one zmianom -</w:t>
      </w:r>
      <w:r w:rsidR="006E0D5C"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 pojawią się nowe pik</w:t>
      </w:r>
      <w:r w:rsidR="00B117A2">
        <w:rPr>
          <w:rFonts w:ascii="Trebuchet MS" w:hAnsi="Trebuchet MS" w:cstheme="minorHAnsi"/>
          <w:b/>
          <w:bCs/>
          <w:color w:val="000000" w:themeColor="text1"/>
          <w:lang w:eastAsia="en-GB"/>
        </w:rPr>
        <w:t>togramy, kody QR, znikną plusy</w:t>
      </w:r>
      <w:r w:rsidR="002A3CC8">
        <w:rPr>
          <w:rFonts w:ascii="Trebuchet MS" w:hAnsi="Trebuchet MS" w:cstheme="minorHAnsi"/>
          <w:b/>
          <w:bCs/>
          <w:color w:val="000000" w:themeColor="text1"/>
          <w:lang w:eastAsia="en-GB"/>
        </w:rPr>
        <w:t>,</w:t>
      </w: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 xml:space="preserve"> a sprzęt będzie oznaczany literami od A do G.</w:t>
      </w:r>
    </w:p>
    <w:p w14:paraId="516B1D24" w14:textId="4CAA51B5" w:rsidR="003633EF" w:rsidRPr="00EF685F" w:rsidRDefault="00EF685F" w:rsidP="00EF68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  <w:lang w:eastAsia="ar-SA"/>
        </w:rPr>
      </w:pPr>
      <w:r>
        <w:rPr>
          <w:rFonts w:ascii="Trebuchet MS" w:hAnsi="Trebuchet MS" w:cstheme="minorHAnsi"/>
          <w:b/>
          <w:color w:val="000000" w:themeColor="text1"/>
          <w:lang w:eastAsia="ar-SA"/>
        </w:rPr>
        <w:t xml:space="preserve">Dzięki nowemu „prawu do naprawy” ograniczymy również elektrośmieci. </w:t>
      </w:r>
    </w:p>
    <w:p w14:paraId="7EDE63EC" w14:textId="12D5BE91" w:rsidR="00604130" w:rsidRDefault="0010559C" w:rsidP="00B117A2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</w:rPr>
      </w:pPr>
      <w:r w:rsidRPr="003633EF">
        <w:rPr>
          <w:rFonts w:ascii="Trebuchet MS" w:hAnsi="Trebuchet MS" w:cstheme="minorHAnsi"/>
          <w:b/>
        </w:rPr>
        <w:t>[Wa</w:t>
      </w:r>
      <w:r w:rsidR="00A65F20" w:rsidRPr="003633EF">
        <w:rPr>
          <w:rFonts w:ascii="Trebuchet MS" w:hAnsi="Trebuchet MS" w:cstheme="minorHAnsi"/>
          <w:b/>
        </w:rPr>
        <w:t>rszawa,</w:t>
      </w:r>
      <w:r w:rsidR="006422DE" w:rsidRPr="003633EF">
        <w:rPr>
          <w:rFonts w:ascii="Trebuchet MS" w:hAnsi="Trebuchet MS" w:cstheme="minorHAnsi"/>
          <w:b/>
        </w:rPr>
        <w:t xml:space="preserve"> </w:t>
      </w:r>
      <w:r w:rsidR="002314D3">
        <w:rPr>
          <w:rFonts w:ascii="Trebuchet MS" w:hAnsi="Trebuchet MS" w:cstheme="minorHAnsi"/>
          <w:b/>
        </w:rPr>
        <w:t>11</w:t>
      </w:r>
      <w:r w:rsidR="003633EF" w:rsidRPr="003633EF">
        <w:rPr>
          <w:rFonts w:ascii="Trebuchet MS" w:hAnsi="Trebuchet MS" w:cstheme="minorHAnsi"/>
          <w:b/>
        </w:rPr>
        <w:t xml:space="preserve"> marca 2021</w:t>
      </w:r>
      <w:r w:rsidRPr="003633EF">
        <w:rPr>
          <w:rFonts w:ascii="Trebuchet MS" w:hAnsi="Trebuchet MS" w:cstheme="minorHAnsi"/>
          <w:b/>
        </w:rPr>
        <w:t xml:space="preserve"> r.]</w:t>
      </w:r>
      <w:r w:rsidR="001A6E5B" w:rsidRPr="003633EF">
        <w:rPr>
          <w:rFonts w:ascii="Trebuchet MS" w:hAnsi="Trebuchet MS" w:cstheme="minorHAnsi"/>
        </w:rPr>
        <w:t xml:space="preserve"> </w:t>
      </w:r>
      <w:r w:rsidR="00B117A2" w:rsidRPr="00B117A2">
        <w:rPr>
          <w:rFonts w:ascii="Trebuchet MS" w:hAnsi="Trebuchet MS" w:cstheme="minorHAnsi"/>
          <w:color w:val="000000" w:themeColor="text1"/>
        </w:rPr>
        <w:t xml:space="preserve">Etykiety energetyczne znane są konsumentom od połowy lat 90. XX wieku. </w:t>
      </w:r>
      <w:r w:rsidR="00604130">
        <w:rPr>
          <w:rFonts w:ascii="Trebuchet MS" w:hAnsi="Trebuchet MS" w:cstheme="minorHAnsi"/>
          <w:color w:val="000000" w:themeColor="text1"/>
        </w:rPr>
        <w:t>I</w:t>
      </w:r>
      <w:r w:rsidR="00604130" w:rsidRPr="00604130">
        <w:rPr>
          <w:rFonts w:ascii="Trebuchet MS" w:hAnsi="Trebuchet MS" w:cstheme="minorHAnsi"/>
          <w:color w:val="000000" w:themeColor="text1"/>
        </w:rPr>
        <w:t>nformują o podstawowych parametrach technicznych sprzętów gospodarstwa domowego</w:t>
      </w:r>
      <w:r w:rsidR="005A6AC9">
        <w:rPr>
          <w:rFonts w:ascii="Trebuchet MS" w:hAnsi="Trebuchet MS" w:cstheme="minorHAnsi"/>
          <w:color w:val="000000" w:themeColor="text1"/>
        </w:rPr>
        <w:t xml:space="preserve"> i p</w:t>
      </w:r>
      <w:r w:rsidR="00604130" w:rsidRPr="00604130">
        <w:rPr>
          <w:rFonts w:ascii="Trebuchet MS" w:hAnsi="Trebuchet MS" w:cstheme="minorHAnsi"/>
          <w:color w:val="000000" w:themeColor="text1"/>
        </w:rPr>
        <w:t xml:space="preserve">ozwalają </w:t>
      </w:r>
      <w:r w:rsidR="008912D4">
        <w:rPr>
          <w:rFonts w:ascii="Trebuchet MS" w:hAnsi="Trebuchet MS" w:cstheme="minorHAnsi"/>
          <w:color w:val="000000" w:themeColor="text1"/>
        </w:rPr>
        <w:t xml:space="preserve">w </w:t>
      </w:r>
      <w:r w:rsidR="005A6AC9" w:rsidRPr="00604130">
        <w:rPr>
          <w:rFonts w:ascii="Trebuchet MS" w:hAnsi="Trebuchet MS" w:cstheme="minorHAnsi"/>
          <w:color w:val="000000" w:themeColor="text1"/>
        </w:rPr>
        <w:t>łatw</w:t>
      </w:r>
      <w:r w:rsidR="008912D4">
        <w:rPr>
          <w:rFonts w:ascii="Trebuchet MS" w:hAnsi="Trebuchet MS" w:cstheme="minorHAnsi"/>
          <w:color w:val="000000" w:themeColor="text1"/>
        </w:rPr>
        <w:t>y</w:t>
      </w:r>
      <w:r w:rsidR="005A6AC9" w:rsidRPr="00604130">
        <w:rPr>
          <w:rFonts w:ascii="Trebuchet MS" w:hAnsi="Trebuchet MS" w:cstheme="minorHAnsi"/>
          <w:color w:val="000000" w:themeColor="text1"/>
        </w:rPr>
        <w:t xml:space="preserve"> </w:t>
      </w:r>
      <w:r w:rsidR="00604130" w:rsidRPr="00604130">
        <w:rPr>
          <w:rFonts w:ascii="Trebuchet MS" w:hAnsi="Trebuchet MS" w:cstheme="minorHAnsi"/>
          <w:color w:val="000000" w:themeColor="text1"/>
        </w:rPr>
        <w:t>i szybk</w:t>
      </w:r>
      <w:r w:rsidR="008912D4">
        <w:rPr>
          <w:rFonts w:ascii="Trebuchet MS" w:hAnsi="Trebuchet MS" w:cstheme="minorHAnsi"/>
          <w:color w:val="000000" w:themeColor="text1"/>
        </w:rPr>
        <w:t xml:space="preserve">i sposób porównać właściwości dostępnych na rynku produktów tego samego typu. </w:t>
      </w:r>
      <w:r w:rsidR="00604130" w:rsidRPr="00604130">
        <w:rPr>
          <w:rFonts w:ascii="Trebuchet MS" w:hAnsi="Trebuchet MS" w:cstheme="minorHAnsi"/>
          <w:color w:val="000000" w:themeColor="text1"/>
        </w:rPr>
        <w:t xml:space="preserve">Pomaga to konsumentowi </w:t>
      </w:r>
      <w:r w:rsidR="002A3CC8" w:rsidRPr="00604130">
        <w:rPr>
          <w:rFonts w:ascii="Trebuchet MS" w:hAnsi="Trebuchet MS" w:cstheme="minorHAnsi"/>
          <w:color w:val="000000" w:themeColor="text1"/>
        </w:rPr>
        <w:t xml:space="preserve">dokonać </w:t>
      </w:r>
      <w:r w:rsidR="00604130" w:rsidRPr="00604130">
        <w:rPr>
          <w:rFonts w:ascii="Trebuchet MS" w:hAnsi="Trebuchet MS" w:cstheme="minorHAnsi"/>
          <w:color w:val="000000" w:themeColor="text1"/>
        </w:rPr>
        <w:t xml:space="preserve">najlepszego wyboru. </w:t>
      </w:r>
      <w:r w:rsidR="002A3CC8">
        <w:rPr>
          <w:rFonts w:ascii="Trebuchet MS" w:hAnsi="Trebuchet MS" w:cstheme="minorHAnsi"/>
          <w:color w:val="000000" w:themeColor="text1"/>
        </w:rPr>
        <w:t>Dzięki i</w:t>
      </w:r>
      <w:r w:rsidR="002A3CC8" w:rsidRPr="00604130">
        <w:rPr>
          <w:rFonts w:ascii="Trebuchet MS" w:hAnsi="Trebuchet MS" w:cstheme="minorHAnsi"/>
          <w:color w:val="000000" w:themeColor="text1"/>
        </w:rPr>
        <w:t>nformacj</w:t>
      </w:r>
      <w:r w:rsidR="002A3CC8">
        <w:rPr>
          <w:rFonts w:ascii="Trebuchet MS" w:hAnsi="Trebuchet MS" w:cstheme="minorHAnsi"/>
          <w:color w:val="000000" w:themeColor="text1"/>
        </w:rPr>
        <w:t>om</w:t>
      </w:r>
      <w:r w:rsidR="002A3CC8" w:rsidRPr="00604130">
        <w:rPr>
          <w:rFonts w:ascii="Trebuchet MS" w:hAnsi="Trebuchet MS" w:cstheme="minorHAnsi"/>
          <w:color w:val="000000" w:themeColor="text1"/>
        </w:rPr>
        <w:t xml:space="preserve"> umieszczon</w:t>
      </w:r>
      <w:r w:rsidR="002A3CC8">
        <w:rPr>
          <w:rFonts w:ascii="Trebuchet MS" w:hAnsi="Trebuchet MS" w:cstheme="minorHAnsi"/>
          <w:color w:val="000000" w:themeColor="text1"/>
        </w:rPr>
        <w:t>ym</w:t>
      </w:r>
      <w:r w:rsidR="002A3CC8" w:rsidRPr="00604130">
        <w:rPr>
          <w:rFonts w:ascii="Trebuchet MS" w:hAnsi="Trebuchet MS" w:cstheme="minorHAnsi"/>
          <w:color w:val="000000" w:themeColor="text1"/>
        </w:rPr>
        <w:t xml:space="preserve"> </w:t>
      </w:r>
      <w:r w:rsidR="00604130" w:rsidRPr="00604130">
        <w:rPr>
          <w:rFonts w:ascii="Trebuchet MS" w:hAnsi="Trebuchet MS" w:cstheme="minorHAnsi"/>
          <w:color w:val="000000" w:themeColor="text1"/>
        </w:rPr>
        <w:t>na etykietach jeszcze przed zakupem</w:t>
      </w:r>
      <w:r w:rsidR="002A3CC8">
        <w:rPr>
          <w:rFonts w:ascii="Trebuchet MS" w:hAnsi="Trebuchet MS" w:cstheme="minorHAnsi"/>
          <w:color w:val="000000" w:themeColor="text1"/>
        </w:rPr>
        <w:t xml:space="preserve"> można</w:t>
      </w:r>
      <w:r w:rsidR="00604130" w:rsidRPr="00604130">
        <w:rPr>
          <w:rFonts w:ascii="Trebuchet MS" w:hAnsi="Trebuchet MS" w:cstheme="minorHAnsi"/>
          <w:color w:val="000000" w:themeColor="text1"/>
        </w:rPr>
        <w:t xml:space="preserve"> </w:t>
      </w:r>
      <w:r w:rsidR="002A3CC8" w:rsidRPr="00604130">
        <w:rPr>
          <w:rFonts w:ascii="Trebuchet MS" w:hAnsi="Trebuchet MS" w:cstheme="minorHAnsi"/>
          <w:color w:val="000000" w:themeColor="text1"/>
        </w:rPr>
        <w:t>oblicz</w:t>
      </w:r>
      <w:r w:rsidR="002A3CC8">
        <w:rPr>
          <w:rFonts w:ascii="Trebuchet MS" w:hAnsi="Trebuchet MS" w:cstheme="minorHAnsi"/>
          <w:color w:val="000000" w:themeColor="text1"/>
        </w:rPr>
        <w:t>yć</w:t>
      </w:r>
      <w:r w:rsidR="002A3CC8" w:rsidRPr="00604130">
        <w:rPr>
          <w:rFonts w:ascii="Trebuchet MS" w:hAnsi="Trebuchet MS" w:cstheme="minorHAnsi"/>
          <w:color w:val="000000" w:themeColor="text1"/>
        </w:rPr>
        <w:t xml:space="preserve"> </w:t>
      </w:r>
      <w:r w:rsidR="00604130" w:rsidRPr="00604130">
        <w:rPr>
          <w:rFonts w:ascii="Trebuchet MS" w:hAnsi="Trebuchet MS" w:cstheme="minorHAnsi"/>
          <w:color w:val="000000" w:themeColor="text1"/>
        </w:rPr>
        <w:t xml:space="preserve">np. ile dane urządzenie zużyje prądu czy wody. Etykieta jest identyczna w każdym państwie </w:t>
      </w:r>
      <w:r w:rsidR="00791E03">
        <w:rPr>
          <w:rFonts w:ascii="Trebuchet MS" w:hAnsi="Trebuchet MS" w:cstheme="minorHAnsi"/>
          <w:color w:val="000000" w:themeColor="text1"/>
        </w:rPr>
        <w:t xml:space="preserve">członkowskim </w:t>
      </w:r>
      <w:r w:rsidR="00604130" w:rsidRPr="00604130">
        <w:rPr>
          <w:rFonts w:ascii="Trebuchet MS" w:hAnsi="Trebuchet MS" w:cstheme="minorHAnsi"/>
          <w:color w:val="000000" w:themeColor="text1"/>
        </w:rPr>
        <w:t>Unii Europejskiej.</w:t>
      </w:r>
    </w:p>
    <w:p w14:paraId="738FCFAB" w14:textId="2B6C09AB" w:rsidR="00B117A2" w:rsidRDefault="00B117A2" w:rsidP="00B117A2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</w:rPr>
      </w:pPr>
      <w:r w:rsidRPr="00B117A2">
        <w:rPr>
          <w:rFonts w:ascii="Trebuchet MS" w:hAnsi="Trebuchet MS" w:cstheme="minorHAnsi"/>
          <w:color w:val="000000" w:themeColor="text1"/>
        </w:rPr>
        <w:t xml:space="preserve">W 2019 r. Komisja Europejska opublikowała pięć rozporządzeń </w:t>
      </w:r>
      <w:r>
        <w:rPr>
          <w:rFonts w:ascii="Trebuchet MS" w:hAnsi="Trebuchet MS" w:cstheme="minorHAnsi"/>
          <w:color w:val="000000" w:themeColor="text1"/>
        </w:rPr>
        <w:t xml:space="preserve">dotyczących domowych urządzeń. </w:t>
      </w:r>
      <w:r w:rsidRPr="00B117A2">
        <w:rPr>
          <w:rFonts w:ascii="Trebuchet MS" w:hAnsi="Trebuchet MS" w:cstheme="minorHAnsi"/>
          <w:color w:val="000000" w:themeColor="text1"/>
        </w:rPr>
        <w:t xml:space="preserve">Wprowadzają one </w:t>
      </w:r>
      <w:r w:rsidRPr="00B117A2">
        <w:rPr>
          <w:rFonts w:ascii="Trebuchet MS" w:hAnsi="Trebuchet MS" w:cstheme="minorHAnsi"/>
          <w:b/>
          <w:color w:val="000000" w:themeColor="text1"/>
        </w:rPr>
        <w:t>zmienioną skalę na</w:t>
      </w:r>
      <w:r w:rsidR="00590410">
        <w:rPr>
          <w:rFonts w:ascii="Trebuchet MS" w:hAnsi="Trebuchet MS" w:cstheme="minorHAnsi"/>
          <w:b/>
          <w:color w:val="000000" w:themeColor="text1"/>
        </w:rPr>
        <w:t xml:space="preserve"> etykietach energetycznych, wzory nowych etykiet oraz tzw. „prawo do naprawy”.</w:t>
      </w:r>
      <w:r w:rsidRPr="00B117A2">
        <w:rPr>
          <w:rFonts w:ascii="Trebuchet MS" w:hAnsi="Trebuchet MS" w:cstheme="minorHAnsi"/>
          <w:color w:val="000000" w:themeColor="text1"/>
        </w:rPr>
        <w:t xml:space="preserve"> Część zmian zaczęła ob</w:t>
      </w:r>
      <w:r>
        <w:rPr>
          <w:rFonts w:ascii="Trebuchet MS" w:hAnsi="Trebuchet MS" w:cstheme="minorHAnsi"/>
          <w:color w:val="000000" w:themeColor="text1"/>
        </w:rPr>
        <w:t xml:space="preserve">owiązywać </w:t>
      </w:r>
      <w:r w:rsidRPr="00B117A2">
        <w:rPr>
          <w:rFonts w:ascii="Trebuchet MS" w:hAnsi="Trebuchet MS" w:cstheme="minorHAnsi"/>
          <w:b/>
          <w:color w:val="000000" w:themeColor="text1"/>
        </w:rPr>
        <w:t>od 1 marca 2021 roku</w:t>
      </w:r>
      <w:r>
        <w:rPr>
          <w:rFonts w:ascii="Trebuchet MS" w:hAnsi="Trebuchet MS" w:cstheme="minorHAnsi"/>
          <w:color w:val="000000" w:themeColor="text1"/>
        </w:rPr>
        <w:t xml:space="preserve">, </w:t>
      </w:r>
      <w:r w:rsidRPr="00B117A2">
        <w:rPr>
          <w:rFonts w:ascii="Trebuchet MS" w:hAnsi="Trebuchet MS" w:cstheme="minorHAnsi"/>
          <w:color w:val="000000" w:themeColor="text1"/>
        </w:rPr>
        <w:t>dla produktów takich jak</w:t>
      </w:r>
      <w:r>
        <w:rPr>
          <w:rFonts w:ascii="Trebuchet MS" w:hAnsi="Trebuchet MS" w:cstheme="minorHAnsi"/>
          <w:color w:val="000000" w:themeColor="text1"/>
        </w:rPr>
        <w:t>:</w:t>
      </w:r>
      <w:r w:rsidRPr="00B117A2">
        <w:rPr>
          <w:rFonts w:ascii="Trebuchet MS" w:hAnsi="Trebuchet MS" w:cstheme="minorHAnsi"/>
          <w:color w:val="000000" w:themeColor="text1"/>
        </w:rPr>
        <w:t xml:space="preserve"> </w:t>
      </w:r>
      <w:r w:rsidRPr="00B117A2">
        <w:rPr>
          <w:rFonts w:ascii="Trebuchet MS" w:hAnsi="Trebuchet MS" w:cstheme="minorHAnsi"/>
          <w:b/>
          <w:color w:val="000000" w:themeColor="text1"/>
        </w:rPr>
        <w:t>telewizory i monitory cyfrowe, pralki i pralko-suszarki, urządzenia chłodnicze i zmywarki do naczyń</w:t>
      </w:r>
      <w:r>
        <w:rPr>
          <w:rFonts w:ascii="Trebuchet MS" w:hAnsi="Trebuchet MS" w:cstheme="minorHAnsi"/>
          <w:color w:val="000000" w:themeColor="text1"/>
        </w:rPr>
        <w:t xml:space="preserve">. </w:t>
      </w:r>
      <w:r w:rsidRPr="00B117A2">
        <w:rPr>
          <w:rFonts w:ascii="Trebuchet MS" w:hAnsi="Trebuchet MS" w:cstheme="minorHAnsi"/>
          <w:color w:val="000000" w:themeColor="text1"/>
        </w:rPr>
        <w:t>Z kolei od 1 września 2021 r. wejdzie również w życie zmieniona skala i wzory nowych etykiet na źró</w:t>
      </w:r>
      <w:r>
        <w:rPr>
          <w:rFonts w:ascii="Trebuchet MS" w:hAnsi="Trebuchet MS" w:cstheme="minorHAnsi"/>
          <w:color w:val="000000" w:themeColor="text1"/>
        </w:rPr>
        <w:t>dłach światła</w:t>
      </w:r>
      <w:r w:rsidR="002B20DF">
        <w:rPr>
          <w:rFonts w:ascii="Trebuchet MS" w:hAnsi="Trebuchet MS" w:cstheme="minorHAnsi"/>
          <w:color w:val="000000" w:themeColor="text1"/>
        </w:rPr>
        <w:t>,</w:t>
      </w:r>
      <w:r>
        <w:rPr>
          <w:rFonts w:ascii="Trebuchet MS" w:hAnsi="Trebuchet MS" w:cstheme="minorHAnsi"/>
          <w:color w:val="000000" w:themeColor="text1"/>
        </w:rPr>
        <w:t xml:space="preserve"> czyli żarówkach. </w:t>
      </w:r>
    </w:p>
    <w:p w14:paraId="6F1EBEB7" w14:textId="271CB457" w:rsidR="00B117A2" w:rsidRPr="00B117A2" w:rsidRDefault="00B117A2" w:rsidP="00B117A2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</w:rPr>
      </w:pPr>
      <w:r>
        <w:rPr>
          <w:rFonts w:ascii="Trebuchet MS" w:hAnsi="Trebuchet MS" w:cstheme="minorHAnsi"/>
          <w:b/>
          <w:bCs/>
          <w:color w:val="000000" w:themeColor="text1"/>
          <w:lang w:eastAsia="en-GB"/>
        </w:rPr>
        <w:t>Nowe etykiety energetyczne</w:t>
      </w:r>
    </w:p>
    <w:p w14:paraId="4EFE883E" w14:textId="26D56D19" w:rsidR="00B117A2" w:rsidRPr="00B117A2" w:rsidRDefault="00D34749" w:rsidP="00B117A2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</w:rPr>
      </w:pPr>
      <w:r>
        <w:rPr>
          <w:rFonts w:ascii="Trebuchet MS" w:hAnsi="Trebuchet MS" w:cstheme="minorHAnsi"/>
          <w:color w:val="000000" w:themeColor="text1"/>
        </w:rPr>
        <w:t xml:space="preserve">- </w:t>
      </w:r>
      <w:r w:rsidR="00DA57B7" w:rsidRPr="00DA57B7">
        <w:rPr>
          <w:rFonts w:ascii="Trebuchet MS" w:hAnsi="Trebuchet MS" w:cstheme="minorHAnsi"/>
          <w:i/>
          <w:color w:val="000000" w:themeColor="text1"/>
        </w:rPr>
        <w:t xml:space="preserve">Na etykietach energetycznych </w:t>
      </w:r>
      <w:r w:rsidR="00DA57B7" w:rsidRPr="00DA57B7">
        <w:rPr>
          <w:rFonts w:ascii="Trebuchet MS" w:hAnsi="Trebuchet MS" w:cstheme="minorHAnsi"/>
          <w:b/>
          <w:i/>
          <w:color w:val="000000" w:themeColor="text1"/>
        </w:rPr>
        <w:t>zlikwidowano plusy</w:t>
      </w:r>
      <w:r w:rsidR="00DA57B7" w:rsidRPr="00DA57B7">
        <w:rPr>
          <w:rFonts w:ascii="Trebuchet MS" w:hAnsi="Trebuchet MS" w:cstheme="minorHAnsi"/>
          <w:i/>
          <w:color w:val="000000" w:themeColor="text1"/>
        </w:rPr>
        <w:t xml:space="preserve"> i wróciła pierwotna skala od </w:t>
      </w:r>
      <w:r w:rsidR="00B117A2" w:rsidRPr="00DA57B7">
        <w:rPr>
          <w:rFonts w:ascii="Trebuchet MS" w:hAnsi="Trebuchet MS" w:cstheme="minorHAnsi"/>
          <w:b/>
          <w:i/>
          <w:color w:val="000000" w:themeColor="text1"/>
        </w:rPr>
        <w:t>od A do G</w:t>
      </w:r>
      <w:r w:rsidR="00DE3C6D" w:rsidRPr="00DA57B7">
        <w:rPr>
          <w:rFonts w:ascii="Trebuchet MS" w:hAnsi="Trebuchet MS" w:cstheme="minorHAnsi"/>
          <w:i/>
          <w:color w:val="000000" w:themeColor="text1"/>
        </w:rPr>
        <w:t xml:space="preserve">. </w:t>
      </w:r>
      <w:r w:rsidR="00DA57B7" w:rsidRPr="00DA57B7">
        <w:rPr>
          <w:rFonts w:ascii="Trebuchet MS" w:hAnsi="Trebuchet MS" w:cstheme="minorHAnsi"/>
          <w:i/>
          <w:color w:val="000000" w:themeColor="text1"/>
        </w:rPr>
        <w:t xml:space="preserve">W praktyce </w:t>
      </w:r>
      <w:r w:rsidR="00DA57B7" w:rsidRPr="00DA57B7">
        <w:rPr>
          <w:rFonts w:ascii="Trebuchet MS" w:hAnsi="Trebuchet MS" w:cstheme="minorHAnsi"/>
          <w:b/>
          <w:i/>
          <w:color w:val="000000" w:themeColor="text1"/>
        </w:rPr>
        <w:t>nie będzie obecnie na rynku produktów o klasie A</w:t>
      </w:r>
      <w:r w:rsidR="00DA57B7" w:rsidRPr="00DA57B7">
        <w:rPr>
          <w:rFonts w:ascii="Trebuchet MS" w:hAnsi="Trebuchet MS" w:cstheme="minorHAnsi"/>
          <w:i/>
          <w:color w:val="000000" w:themeColor="text1"/>
        </w:rPr>
        <w:t xml:space="preserve"> - </w:t>
      </w:r>
      <w:r w:rsidR="00B117A2" w:rsidRPr="00DA57B7">
        <w:rPr>
          <w:rFonts w:ascii="Trebuchet MS" w:hAnsi="Trebuchet MS" w:cstheme="minorHAnsi"/>
          <w:i/>
          <w:color w:val="000000" w:themeColor="text1"/>
        </w:rPr>
        <w:t xml:space="preserve">została ona </w:t>
      </w:r>
      <w:r w:rsidR="00D6199E" w:rsidRPr="00DA57B7">
        <w:rPr>
          <w:rFonts w:ascii="Trebuchet MS" w:hAnsi="Trebuchet MS" w:cstheme="minorHAnsi"/>
          <w:i/>
          <w:color w:val="000000" w:themeColor="text1"/>
        </w:rPr>
        <w:t>zarezerwowana</w:t>
      </w:r>
      <w:r w:rsidR="00B117A2" w:rsidRPr="00DA57B7">
        <w:rPr>
          <w:rFonts w:ascii="Trebuchet MS" w:hAnsi="Trebuchet MS" w:cstheme="minorHAnsi"/>
          <w:i/>
          <w:color w:val="000000" w:themeColor="text1"/>
        </w:rPr>
        <w:t xml:space="preserve"> dla zaawansowanych sprzętów</w:t>
      </w:r>
      <w:r w:rsidR="00DE3C6D" w:rsidRPr="00DA57B7">
        <w:rPr>
          <w:rFonts w:ascii="Trebuchet MS" w:hAnsi="Trebuchet MS" w:cstheme="minorHAnsi"/>
          <w:i/>
          <w:color w:val="000000" w:themeColor="text1"/>
        </w:rPr>
        <w:t xml:space="preserve"> i nowych osiągnięć technicznych</w:t>
      </w:r>
      <w:r w:rsidR="00B117A2" w:rsidRPr="00DA57B7">
        <w:rPr>
          <w:rFonts w:ascii="Trebuchet MS" w:hAnsi="Trebuchet MS" w:cstheme="minorHAnsi"/>
          <w:i/>
          <w:color w:val="000000" w:themeColor="text1"/>
        </w:rPr>
        <w:t>, które</w:t>
      </w:r>
      <w:r w:rsidR="00DE3C6D" w:rsidRPr="00DA57B7">
        <w:rPr>
          <w:rFonts w:ascii="Trebuchet MS" w:hAnsi="Trebuchet MS" w:cstheme="minorHAnsi"/>
          <w:i/>
          <w:color w:val="000000" w:themeColor="text1"/>
        </w:rPr>
        <w:t xml:space="preserve"> dopiero </w:t>
      </w:r>
      <w:r w:rsidRPr="00DA57B7">
        <w:rPr>
          <w:rFonts w:ascii="Trebuchet MS" w:hAnsi="Trebuchet MS" w:cstheme="minorHAnsi"/>
          <w:i/>
          <w:color w:val="000000" w:themeColor="text1"/>
        </w:rPr>
        <w:t>powstaną w przyszłości</w:t>
      </w:r>
      <w:r w:rsidRPr="00D34749">
        <w:rPr>
          <w:rFonts w:ascii="Trebuchet MS" w:hAnsi="Trebuchet MS" w:cstheme="minorHAnsi"/>
          <w:i/>
          <w:color w:val="000000" w:themeColor="text1"/>
        </w:rPr>
        <w:t xml:space="preserve"> </w:t>
      </w:r>
      <w:r>
        <w:rPr>
          <w:rFonts w:ascii="Trebuchet MS" w:hAnsi="Trebuchet MS" w:cstheme="minorHAnsi"/>
          <w:color w:val="000000" w:themeColor="text1"/>
        </w:rPr>
        <w:t xml:space="preserve">– tłumaczy Prezes UOKiK Tomasz Chróstny. </w:t>
      </w:r>
      <w:r w:rsidR="00DE3C6D">
        <w:rPr>
          <w:rFonts w:ascii="Trebuchet MS" w:hAnsi="Trebuchet MS" w:cstheme="minorHAnsi"/>
          <w:color w:val="000000" w:themeColor="text1"/>
        </w:rPr>
        <w:t>Ponadto n</w:t>
      </w:r>
      <w:r w:rsidR="00B117A2" w:rsidRPr="00B117A2">
        <w:rPr>
          <w:rFonts w:ascii="Trebuchet MS" w:hAnsi="Trebuchet MS" w:cstheme="minorHAnsi"/>
          <w:color w:val="000000" w:themeColor="text1"/>
        </w:rPr>
        <w:t>a etykietach pojawi</w:t>
      </w:r>
      <w:r w:rsidR="003C35B7">
        <w:rPr>
          <w:rFonts w:ascii="Trebuchet MS" w:hAnsi="Trebuchet MS" w:cstheme="minorHAnsi"/>
          <w:color w:val="000000" w:themeColor="text1"/>
        </w:rPr>
        <w:t>ły</w:t>
      </w:r>
      <w:r w:rsidR="00B117A2" w:rsidRPr="00B117A2">
        <w:rPr>
          <w:rFonts w:ascii="Trebuchet MS" w:hAnsi="Trebuchet MS" w:cstheme="minorHAnsi"/>
          <w:color w:val="000000" w:themeColor="text1"/>
        </w:rPr>
        <w:t xml:space="preserve"> się </w:t>
      </w:r>
      <w:r w:rsidR="00B117A2" w:rsidRPr="00DE3C6D">
        <w:rPr>
          <w:rFonts w:ascii="Trebuchet MS" w:hAnsi="Trebuchet MS" w:cstheme="minorHAnsi"/>
          <w:b/>
          <w:color w:val="000000" w:themeColor="text1"/>
        </w:rPr>
        <w:t>kody QR do internetowej karty produktu w bazie EPREL</w:t>
      </w:r>
      <w:r w:rsidR="00DE3C6D">
        <w:rPr>
          <w:rFonts w:ascii="Trebuchet MS" w:hAnsi="Trebuchet MS" w:cstheme="minorHAnsi"/>
          <w:b/>
          <w:color w:val="000000" w:themeColor="text1"/>
        </w:rPr>
        <w:t xml:space="preserve"> </w:t>
      </w:r>
      <w:r w:rsidR="00DE3C6D" w:rsidRPr="00DE3C6D">
        <w:rPr>
          <w:rFonts w:ascii="Trebuchet MS" w:hAnsi="Trebuchet MS" w:cstheme="minorHAnsi"/>
          <w:color w:val="000000" w:themeColor="text1"/>
        </w:rPr>
        <w:t>(European Product Database for Energy Labelling</w:t>
      </w:r>
      <w:r w:rsidR="00DE3C6D">
        <w:rPr>
          <w:rFonts w:ascii="Trebuchet MS" w:hAnsi="Trebuchet MS" w:cstheme="minorHAnsi"/>
          <w:color w:val="000000" w:themeColor="text1"/>
        </w:rPr>
        <w:t>)</w:t>
      </w:r>
      <w:r w:rsidR="00B117A2" w:rsidRPr="00B117A2">
        <w:rPr>
          <w:rFonts w:ascii="Trebuchet MS" w:hAnsi="Trebuchet MS" w:cstheme="minorHAnsi"/>
          <w:color w:val="000000" w:themeColor="text1"/>
        </w:rPr>
        <w:t xml:space="preserve">, która </w:t>
      </w:r>
      <w:r w:rsidR="00DE3C6D">
        <w:rPr>
          <w:rFonts w:ascii="Trebuchet MS" w:hAnsi="Trebuchet MS" w:cstheme="minorHAnsi"/>
          <w:color w:val="000000" w:themeColor="text1"/>
        </w:rPr>
        <w:t>zbiera</w:t>
      </w:r>
      <w:r w:rsidR="00B117A2" w:rsidRPr="00B117A2">
        <w:rPr>
          <w:rFonts w:ascii="Trebuchet MS" w:hAnsi="Trebuchet MS" w:cstheme="minorHAnsi"/>
          <w:color w:val="000000" w:themeColor="text1"/>
        </w:rPr>
        <w:t xml:space="preserve"> dane o etykietach energetycznych </w:t>
      </w:r>
      <w:r w:rsidR="00B117A2" w:rsidRPr="00B117A2">
        <w:rPr>
          <w:rFonts w:ascii="Trebuchet MS" w:hAnsi="Trebuchet MS" w:cstheme="minorHAnsi"/>
          <w:color w:val="000000" w:themeColor="text1"/>
        </w:rPr>
        <w:lastRenderedPageBreak/>
        <w:t>produktów.</w:t>
      </w:r>
      <w:r w:rsidR="00DE3C6D">
        <w:rPr>
          <w:rFonts w:ascii="Trebuchet MS" w:hAnsi="Trebuchet MS" w:cstheme="minorHAnsi"/>
          <w:color w:val="000000" w:themeColor="text1"/>
        </w:rPr>
        <w:t xml:space="preserve"> P</w:t>
      </w:r>
      <w:r w:rsidR="00DE3C6D" w:rsidRPr="00DE3C6D">
        <w:rPr>
          <w:rFonts w:ascii="Trebuchet MS" w:hAnsi="Trebuchet MS" w:cstheme="minorHAnsi"/>
          <w:color w:val="000000" w:themeColor="text1"/>
        </w:rPr>
        <w:t>o zeskanowaniu</w:t>
      </w:r>
      <w:r w:rsidR="00DE3C6D">
        <w:rPr>
          <w:rFonts w:ascii="Trebuchet MS" w:hAnsi="Trebuchet MS" w:cstheme="minorHAnsi"/>
          <w:color w:val="000000" w:themeColor="text1"/>
        </w:rPr>
        <w:t xml:space="preserve"> takiego kodu</w:t>
      </w:r>
      <w:r w:rsidR="00DE3C6D" w:rsidRPr="00DE3C6D">
        <w:rPr>
          <w:rFonts w:ascii="Trebuchet MS" w:hAnsi="Trebuchet MS" w:cstheme="minorHAnsi"/>
          <w:color w:val="000000" w:themeColor="text1"/>
        </w:rPr>
        <w:t xml:space="preserve"> konsument </w:t>
      </w:r>
      <w:r w:rsidR="00DE3C6D">
        <w:rPr>
          <w:rFonts w:ascii="Trebuchet MS" w:hAnsi="Trebuchet MS" w:cstheme="minorHAnsi"/>
          <w:color w:val="000000" w:themeColor="text1"/>
        </w:rPr>
        <w:t xml:space="preserve">będzie mógł zweryfikować </w:t>
      </w:r>
      <w:r w:rsidR="00DE3C6D" w:rsidRPr="00DE3C6D">
        <w:rPr>
          <w:rFonts w:ascii="Trebuchet MS" w:hAnsi="Trebuchet MS" w:cstheme="minorHAnsi"/>
          <w:color w:val="000000" w:themeColor="text1"/>
        </w:rPr>
        <w:t>dane techniczne urządzenia</w:t>
      </w:r>
      <w:r w:rsidR="00DE3C6D">
        <w:rPr>
          <w:rFonts w:ascii="Trebuchet MS" w:hAnsi="Trebuchet MS" w:cstheme="minorHAnsi"/>
          <w:color w:val="000000" w:themeColor="text1"/>
        </w:rPr>
        <w:t xml:space="preserve"> (w języku angielskim). Oprócz tego, p</w:t>
      </w:r>
      <w:r w:rsidR="00B117A2" w:rsidRPr="00B117A2">
        <w:rPr>
          <w:rFonts w:ascii="Trebuchet MS" w:hAnsi="Trebuchet MS" w:cstheme="minorHAnsi"/>
          <w:color w:val="000000" w:themeColor="text1"/>
        </w:rPr>
        <w:t>ojawi</w:t>
      </w:r>
      <w:r w:rsidR="003C35B7">
        <w:rPr>
          <w:rFonts w:ascii="Trebuchet MS" w:hAnsi="Trebuchet MS" w:cstheme="minorHAnsi"/>
          <w:color w:val="000000" w:themeColor="text1"/>
        </w:rPr>
        <w:t>ły</w:t>
      </w:r>
      <w:r w:rsidR="00B117A2" w:rsidRPr="00B117A2">
        <w:rPr>
          <w:rFonts w:ascii="Trebuchet MS" w:hAnsi="Trebuchet MS" w:cstheme="minorHAnsi"/>
          <w:color w:val="000000" w:themeColor="text1"/>
        </w:rPr>
        <w:t xml:space="preserve"> się </w:t>
      </w:r>
      <w:r w:rsidR="00B117A2" w:rsidRPr="00DE3C6D">
        <w:rPr>
          <w:rFonts w:ascii="Trebuchet MS" w:hAnsi="Trebuchet MS" w:cstheme="minorHAnsi"/>
          <w:b/>
          <w:color w:val="000000" w:themeColor="text1"/>
        </w:rPr>
        <w:t>nowe piktogramy graficznie odzwierciedlające cechy danego urządzenia</w:t>
      </w:r>
      <w:r w:rsidR="00DE3C6D">
        <w:rPr>
          <w:rFonts w:ascii="Trebuchet MS" w:hAnsi="Trebuchet MS" w:cstheme="minorHAnsi"/>
          <w:b/>
          <w:color w:val="000000" w:themeColor="text1"/>
        </w:rPr>
        <w:t xml:space="preserve">. </w:t>
      </w:r>
      <w:r w:rsidR="00DE3C6D">
        <w:rPr>
          <w:rFonts w:ascii="Trebuchet MS" w:hAnsi="Trebuchet MS" w:cstheme="minorHAnsi"/>
          <w:color w:val="000000" w:themeColor="text1"/>
        </w:rPr>
        <w:t xml:space="preserve">Powstała także </w:t>
      </w:r>
      <w:r w:rsidR="00DE3C6D" w:rsidRPr="00DE3C6D">
        <w:rPr>
          <w:rFonts w:ascii="Trebuchet MS" w:hAnsi="Trebuchet MS" w:cstheme="minorHAnsi"/>
          <w:b/>
          <w:color w:val="000000" w:themeColor="text1"/>
        </w:rPr>
        <w:t>nowa skala</w:t>
      </w:r>
      <w:r w:rsidR="00B117A2" w:rsidRPr="00DE3C6D">
        <w:rPr>
          <w:rFonts w:ascii="Trebuchet MS" w:hAnsi="Trebuchet MS" w:cstheme="minorHAnsi"/>
          <w:b/>
          <w:color w:val="000000" w:themeColor="text1"/>
        </w:rPr>
        <w:t xml:space="preserve"> klas hałasu</w:t>
      </w:r>
      <w:r w:rsidR="00DE3C6D">
        <w:rPr>
          <w:rFonts w:ascii="Trebuchet MS" w:hAnsi="Trebuchet MS" w:cstheme="minorHAnsi"/>
          <w:color w:val="000000" w:themeColor="text1"/>
        </w:rPr>
        <w:t xml:space="preserve"> (</w:t>
      </w:r>
      <w:r w:rsidR="003C35B7">
        <w:rPr>
          <w:rFonts w:ascii="Trebuchet MS" w:hAnsi="Trebuchet MS" w:cstheme="minorHAnsi"/>
          <w:color w:val="000000" w:themeColor="text1"/>
        </w:rPr>
        <w:t>od A do</w:t>
      </w:r>
      <w:r w:rsidR="00DE3C6D">
        <w:rPr>
          <w:rFonts w:ascii="Trebuchet MS" w:hAnsi="Trebuchet MS" w:cstheme="minorHAnsi"/>
          <w:color w:val="000000" w:themeColor="text1"/>
        </w:rPr>
        <w:t xml:space="preserve"> D</w:t>
      </w:r>
      <w:r w:rsidR="003C35B7">
        <w:rPr>
          <w:rFonts w:ascii="Trebuchet MS" w:hAnsi="Trebuchet MS" w:cstheme="minorHAnsi"/>
          <w:color w:val="000000" w:themeColor="text1"/>
        </w:rPr>
        <w:t>)</w:t>
      </w:r>
      <w:r w:rsidR="00DE3C6D">
        <w:rPr>
          <w:rFonts w:ascii="Trebuchet MS" w:hAnsi="Trebuchet MS" w:cstheme="minorHAnsi"/>
          <w:color w:val="000000" w:themeColor="text1"/>
        </w:rPr>
        <w:t xml:space="preserve"> i c</w:t>
      </w:r>
      <w:r w:rsidR="003C35B7">
        <w:rPr>
          <w:rFonts w:ascii="Trebuchet MS" w:hAnsi="Trebuchet MS" w:cstheme="minorHAnsi"/>
          <w:color w:val="000000" w:themeColor="text1"/>
        </w:rPr>
        <w:t>zęściowo zmieniły</w:t>
      </w:r>
      <w:r w:rsidR="00B117A2" w:rsidRPr="00B117A2">
        <w:rPr>
          <w:rFonts w:ascii="Trebuchet MS" w:hAnsi="Trebuchet MS" w:cstheme="minorHAnsi"/>
          <w:color w:val="000000" w:themeColor="text1"/>
        </w:rPr>
        <w:t xml:space="preserve"> się </w:t>
      </w:r>
      <w:r w:rsidR="00B117A2" w:rsidRPr="00DE3C6D">
        <w:rPr>
          <w:rFonts w:ascii="Trebuchet MS" w:hAnsi="Trebuchet MS" w:cstheme="minorHAnsi"/>
          <w:b/>
          <w:color w:val="000000" w:themeColor="text1"/>
        </w:rPr>
        <w:t xml:space="preserve">zasady wyliczeń parametrów urządzenia </w:t>
      </w:r>
      <w:r w:rsidR="00B117A2" w:rsidRPr="00DE3C6D">
        <w:rPr>
          <w:rFonts w:ascii="Trebuchet MS" w:hAnsi="Trebuchet MS" w:cstheme="minorHAnsi"/>
          <w:color w:val="000000" w:themeColor="text1"/>
        </w:rPr>
        <w:t>podan</w:t>
      </w:r>
      <w:r w:rsidR="00DE3C6D" w:rsidRPr="00DE3C6D">
        <w:rPr>
          <w:rFonts w:ascii="Trebuchet MS" w:hAnsi="Trebuchet MS" w:cstheme="minorHAnsi"/>
          <w:color w:val="000000" w:themeColor="text1"/>
        </w:rPr>
        <w:t>e</w:t>
      </w:r>
      <w:r w:rsidR="00B117A2" w:rsidRPr="00DE3C6D">
        <w:rPr>
          <w:rFonts w:ascii="Trebuchet MS" w:hAnsi="Trebuchet MS" w:cstheme="minorHAnsi"/>
          <w:color w:val="000000" w:themeColor="text1"/>
        </w:rPr>
        <w:t xml:space="preserve"> na etykiecie</w:t>
      </w:r>
      <w:r w:rsidR="00DE3C6D">
        <w:rPr>
          <w:rFonts w:ascii="Trebuchet MS" w:hAnsi="Trebuchet MS" w:cstheme="minorHAnsi"/>
          <w:color w:val="000000" w:themeColor="text1"/>
        </w:rPr>
        <w:t>.</w:t>
      </w:r>
    </w:p>
    <w:p w14:paraId="1DD93F20" w14:textId="140D7AA0" w:rsidR="00B117A2" w:rsidRDefault="00B117A2" w:rsidP="00B117A2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</w:rPr>
      </w:pPr>
      <w:r w:rsidRPr="003C35B7">
        <w:rPr>
          <w:rFonts w:ascii="Trebuchet MS" w:hAnsi="Trebuchet MS" w:cstheme="minorHAnsi"/>
          <w:b/>
          <w:color w:val="000000" w:themeColor="text1"/>
        </w:rPr>
        <w:t xml:space="preserve">Sprzedawcy </w:t>
      </w:r>
      <w:r w:rsidR="003C35B7" w:rsidRPr="003C35B7">
        <w:rPr>
          <w:rFonts w:ascii="Trebuchet MS" w:hAnsi="Trebuchet MS" w:cstheme="minorHAnsi"/>
          <w:b/>
          <w:color w:val="000000" w:themeColor="text1"/>
        </w:rPr>
        <w:t>mają</w:t>
      </w:r>
      <w:r w:rsidR="003C35B7">
        <w:rPr>
          <w:rFonts w:ascii="Trebuchet MS" w:hAnsi="Trebuchet MS" w:cstheme="minorHAnsi"/>
          <w:color w:val="000000" w:themeColor="text1"/>
        </w:rPr>
        <w:t xml:space="preserve"> </w:t>
      </w:r>
      <w:r w:rsidRPr="003C35B7">
        <w:rPr>
          <w:rFonts w:ascii="Trebuchet MS" w:hAnsi="Trebuchet MS" w:cstheme="minorHAnsi"/>
          <w:b/>
          <w:color w:val="000000" w:themeColor="text1"/>
        </w:rPr>
        <w:t>obowiązek umieszczania nowych etykiet energetycznych na eksponowanych urządzeniach</w:t>
      </w:r>
      <w:r w:rsidR="002B20DF">
        <w:rPr>
          <w:rFonts w:ascii="Trebuchet MS" w:hAnsi="Trebuchet MS" w:cstheme="minorHAnsi"/>
          <w:b/>
          <w:color w:val="000000" w:themeColor="text1"/>
        </w:rPr>
        <w:t>,</w:t>
      </w:r>
      <w:r w:rsidRPr="003C35B7">
        <w:rPr>
          <w:rFonts w:ascii="Trebuchet MS" w:hAnsi="Trebuchet MS" w:cstheme="minorHAnsi"/>
          <w:b/>
          <w:color w:val="000000" w:themeColor="text1"/>
        </w:rPr>
        <w:t xml:space="preserve"> a producenci –</w:t>
      </w:r>
      <w:r w:rsidR="002B20DF">
        <w:rPr>
          <w:rFonts w:ascii="Trebuchet MS" w:hAnsi="Trebuchet MS" w:cstheme="minorHAnsi"/>
          <w:b/>
          <w:color w:val="000000" w:themeColor="text1"/>
        </w:rPr>
        <w:t xml:space="preserve"> </w:t>
      </w:r>
      <w:r w:rsidRPr="003C35B7">
        <w:rPr>
          <w:rFonts w:ascii="Trebuchet MS" w:hAnsi="Trebuchet MS" w:cstheme="minorHAnsi"/>
          <w:b/>
          <w:color w:val="000000" w:themeColor="text1"/>
        </w:rPr>
        <w:t xml:space="preserve">dołączania </w:t>
      </w:r>
      <w:r w:rsidR="002B20DF" w:rsidRPr="003C35B7">
        <w:rPr>
          <w:rFonts w:ascii="Trebuchet MS" w:hAnsi="Trebuchet MS" w:cstheme="minorHAnsi"/>
          <w:b/>
          <w:color w:val="000000" w:themeColor="text1"/>
        </w:rPr>
        <w:t xml:space="preserve">ich </w:t>
      </w:r>
      <w:r w:rsidRPr="003C35B7">
        <w:rPr>
          <w:rFonts w:ascii="Trebuchet MS" w:hAnsi="Trebuchet MS" w:cstheme="minorHAnsi"/>
          <w:b/>
          <w:color w:val="000000" w:themeColor="text1"/>
        </w:rPr>
        <w:t xml:space="preserve">do </w:t>
      </w:r>
      <w:r w:rsidR="003C35B7">
        <w:rPr>
          <w:rFonts w:ascii="Trebuchet MS" w:hAnsi="Trebuchet MS" w:cstheme="minorHAnsi"/>
          <w:b/>
          <w:color w:val="000000" w:themeColor="text1"/>
        </w:rPr>
        <w:t>produktów</w:t>
      </w:r>
      <w:r w:rsidRPr="00B117A2">
        <w:rPr>
          <w:rFonts w:ascii="Trebuchet MS" w:hAnsi="Trebuchet MS" w:cstheme="minorHAnsi"/>
          <w:color w:val="000000" w:themeColor="text1"/>
        </w:rPr>
        <w:t xml:space="preserve">. Klasa efektywności energetycznej powinna być także </w:t>
      </w:r>
      <w:r w:rsidRPr="003C35B7">
        <w:rPr>
          <w:rFonts w:ascii="Trebuchet MS" w:hAnsi="Trebuchet MS" w:cstheme="minorHAnsi"/>
          <w:b/>
          <w:color w:val="000000" w:themeColor="text1"/>
        </w:rPr>
        <w:t>widoczna podczas zakupów online</w:t>
      </w:r>
      <w:r w:rsidRPr="00B117A2">
        <w:rPr>
          <w:rFonts w:ascii="Trebuchet MS" w:hAnsi="Trebuchet MS" w:cstheme="minorHAnsi"/>
          <w:color w:val="000000" w:themeColor="text1"/>
        </w:rPr>
        <w:t xml:space="preserve"> (uwidoczniona w </w:t>
      </w:r>
      <w:r w:rsidR="002B20DF">
        <w:rPr>
          <w:rFonts w:ascii="Trebuchet MS" w:hAnsi="Trebuchet MS" w:cstheme="minorHAnsi"/>
          <w:color w:val="000000" w:themeColor="text1"/>
        </w:rPr>
        <w:t>pobliżu</w:t>
      </w:r>
      <w:r w:rsidRPr="00B117A2">
        <w:rPr>
          <w:rFonts w:ascii="Trebuchet MS" w:hAnsi="Trebuchet MS" w:cstheme="minorHAnsi"/>
          <w:color w:val="000000" w:themeColor="text1"/>
        </w:rPr>
        <w:t xml:space="preserve"> ceny) </w:t>
      </w:r>
      <w:r w:rsidRPr="003C35B7">
        <w:rPr>
          <w:rFonts w:ascii="Trebuchet MS" w:hAnsi="Trebuchet MS" w:cstheme="minorHAnsi"/>
          <w:b/>
          <w:color w:val="000000" w:themeColor="text1"/>
        </w:rPr>
        <w:t>i czytelna</w:t>
      </w:r>
      <w:r w:rsidRPr="00B117A2">
        <w:rPr>
          <w:rFonts w:ascii="Trebuchet MS" w:hAnsi="Trebuchet MS" w:cstheme="minorHAnsi"/>
          <w:color w:val="000000" w:themeColor="text1"/>
        </w:rPr>
        <w:t>.</w:t>
      </w:r>
    </w:p>
    <w:p w14:paraId="271A2EC2" w14:textId="64260E5C" w:rsidR="00C80CC5" w:rsidRDefault="00C80CC5" w:rsidP="00B117A2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theme="minorHAnsi"/>
          <w:color w:val="000000" w:themeColor="text1"/>
        </w:rPr>
      </w:pPr>
      <w:r>
        <w:rPr>
          <w:rFonts w:ascii="Trebuchet MS" w:hAnsi="Trebuchet MS" w:cstheme="minorHAnsi"/>
          <w:color w:val="000000" w:themeColor="text1"/>
        </w:rPr>
        <w:t xml:space="preserve">Szczegółowe informacje </w:t>
      </w:r>
      <w:r w:rsidR="002B20DF">
        <w:rPr>
          <w:rFonts w:ascii="Trebuchet MS" w:hAnsi="Trebuchet MS" w:cstheme="minorHAnsi"/>
          <w:color w:val="000000" w:themeColor="text1"/>
        </w:rPr>
        <w:t>o</w:t>
      </w:r>
      <w:r>
        <w:rPr>
          <w:rFonts w:ascii="Trebuchet MS" w:hAnsi="Trebuchet MS" w:cstheme="minorHAnsi"/>
          <w:color w:val="000000" w:themeColor="text1"/>
        </w:rPr>
        <w:t xml:space="preserve"> etykiet</w:t>
      </w:r>
      <w:r w:rsidR="002B20DF">
        <w:rPr>
          <w:rFonts w:ascii="Trebuchet MS" w:hAnsi="Trebuchet MS" w:cstheme="minorHAnsi"/>
          <w:color w:val="000000" w:themeColor="text1"/>
        </w:rPr>
        <w:t>ach</w:t>
      </w:r>
      <w:r>
        <w:rPr>
          <w:rFonts w:ascii="Trebuchet MS" w:hAnsi="Trebuchet MS" w:cstheme="minorHAnsi"/>
          <w:color w:val="000000" w:themeColor="text1"/>
        </w:rPr>
        <w:t xml:space="preserve"> znajdziesz na </w:t>
      </w:r>
      <w:hyperlink r:id="rId8" w:history="1">
        <w:r w:rsidRPr="00C80CC5">
          <w:rPr>
            <w:rStyle w:val="Hipercze"/>
            <w:rFonts w:ascii="Trebuchet MS" w:hAnsi="Trebuchet MS" w:cstheme="minorHAnsi"/>
          </w:rPr>
          <w:t>stronie Ministerstwa Klimatu i Środowiska</w:t>
        </w:r>
      </w:hyperlink>
      <w:r>
        <w:rPr>
          <w:rFonts w:ascii="Trebuchet MS" w:hAnsi="Trebuchet MS" w:cstheme="minorHAnsi"/>
          <w:color w:val="000000" w:themeColor="text1"/>
        </w:rPr>
        <w:t xml:space="preserve">. </w:t>
      </w:r>
    </w:p>
    <w:p w14:paraId="09A77506" w14:textId="745A3EFA" w:rsidR="00A30D51" w:rsidRDefault="00A30D51" w:rsidP="003633EF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  <w:b/>
        </w:rPr>
      </w:pPr>
      <w:r w:rsidRPr="00A30D51">
        <w:rPr>
          <w:rFonts w:ascii="Trebuchet MS" w:hAnsi="Trebuchet MS"/>
          <w:b/>
        </w:rPr>
        <w:t>Prawo do naprawy</w:t>
      </w:r>
    </w:p>
    <w:p w14:paraId="623D9157" w14:textId="0D2FFCCB" w:rsidR="00A30D51" w:rsidRDefault="00590410" w:rsidP="003633EF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Na podstawie p</w:t>
      </w:r>
      <w:r w:rsidR="00562061">
        <w:rPr>
          <w:rFonts w:ascii="Trebuchet MS" w:hAnsi="Trebuchet MS"/>
        </w:rPr>
        <w:t>rzepis</w:t>
      </w:r>
      <w:r>
        <w:rPr>
          <w:rFonts w:ascii="Trebuchet MS" w:hAnsi="Trebuchet MS"/>
        </w:rPr>
        <w:t>ów</w:t>
      </w:r>
      <w:r w:rsidR="00562061">
        <w:rPr>
          <w:rFonts w:ascii="Trebuchet MS" w:hAnsi="Trebuchet MS"/>
        </w:rPr>
        <w:t xml:space="preserve"> </w:t>
      </w:r>
      <w:r w:rsidR="00A30D51">
        <w:rPr>
          <w:rFonts w:ascii="Trebuchet MS" w:hAnsi="Trebuchet MS"/>
        </w:rPr>
        <w:t>dotycząc</w:t>
      </w:r>
      <w:r>
        <w:rPr>
          <w:rFonts w:ascii="Trebuchet MS" w:hAnsi="Trebuchet MS"/>
        </w:rPr>
        <w:t>ych</w:t>
      </w:r>
      <w:r w:rsidR="007228B3">
        <w:rPr>
          <w:rFonts w:ascii="Trebuchet MS" w:hAnsi="Trebuchet MS"/>
        </w:rPr>
        <w:t xml:space="preserve"> zasobooszczędności, czyli</w:t>
      </w:r>
      <w:r>
        <w:rPr>
          <w:rFonts w:ascii="Trebuchet MS" w:hAnsi="Trebuchet MS"/>
        </w:rPr>
        <w:t xml:space="preserve"> tzw. „prawa do naprawy”, </w:t>
      </w:r>
      <w:r w:rsidR="00A30D51">
        <w:rPr>
          <w:rFonts w:ascii="Trebuchet MS" w:hAnsi="Trebuchet MS"/>
        </w:rPr>
        <w:t xml:space="preserve">producenci </w:t>
      </w:r>
      <w:r w:rsidR="005A6AC9">
        <w:rPr>
          <w:rFonts w:ascii="Trebuchet MS" w:hAnsi="Trebuchet MS"/>
        </w:rPr>
        <w:t xml:space="preserve">sprzętów </w:t>
      </w:r>
      <w:r>
        <w:rPr>
          <w:rFonts w:ascii="Trebuchet MS" w:hAnsi="Trebuchet MS"/>
        </w:rPr>
        <w:t>AGD i RTV</w:t>
      </w:r>
      <w:r w:rsidR="00A30D51">
        <w:rPr>
          <w:rFonts w:ascii="Trebuchet MS" w:hAnsi="Trebuchet MS"/>
        </w:rPr>
        <w:t xml:space="preserve"> </w:t>
      </w:r>
      <w:r w:rsidR="00A30D51" w:rsidRPr="00F95F04">
        <w:rPr>
          <w:rFonts w:ascii="Trebuchet MS" w:hAnsi="Trebuchet MS"/>
          <w:b/>
        </w:rPr>
        <w:t xml:space="preserve">muszą zapewnić dostępność części zamiennych przez 7 do 10 lat po zakończeniu </w:t>
      </w:r>
      <w:r w:rsidR="005A6AC9">
        <w:rPr>
          <w:rFonts w:ascii="Trebuchet MS" w:hAnsi="Trebuchet MS"/>
          <w:b/>
        </w:rPr>
        <w:t xml:space="preserve">ich </w:t>
      </w:r>
      <w:r w:rsidR="00A30D51" w:rsidRPr="00F95F04">
        <w:rPr>
          <w:rFonts w:ascii="Trebuchet MS" w:hAnsi="Trebuchet MS"/>
          <w:b/>
        </w:rPr>
        <w:t>produkcji i wprowadzeniu  ostatniej partii do obrotu</w:t>
      </w:r>
      <w:r w:rsidR="005408CF" w:rsidRPr="00F95F04">
        <w:rPr>
          <w:rFonts w:ascii="Trebuchet MS" w:hAnsi="Trebuchet MS"/>
          <w:b/>
        </w:rPr>
        <w:t>.</w:t>
      </w:r>
      <w:r w:rsidR="005408CF">
        <w:rPr>
          <w:rFonts w:ascii="Trebuchet MS" w:hAnsi="Trebuchet MS"/>
        </w:rPr>
        <w:t xml:space="preserve"> Części zamienne mają być dostępne przede wszystkim dla serwisów naprawczych. Elementy do prostych napraw, które użytkownik może </w:t>
      </w:r>
      <w:r w:rsidR="005A6AC9">
        <w:rPr>
          <w:rFonts w:ascii="Trebuchet MS" w:hAnsi="Trebuchet MS"/>
        </w:rPr>
        <w:t xml:space="preserve">bezpiecznie </w:t>
      </w:r>
      <w:r w:rsidR="005408CF">
        <w:rPr>
          <w:rFonts w:ascii="Trebuchet MS" w:hAnsi="Trebuchet MS"/>
        </w:rPr>
        <w:t>wymienić samodzielnie</w:t>
      </w:r>
      <w:r w:rsidR="002B20DF">
        <w:rPr>
          <w:rFonts w:ascii="Trebuchet MS" w:hAnsi="Trebuchet MS"/>
        </w:rPr>
        <w:t>,</w:t>
      </w:r>
      <w:r w:rsidR="00C80CC5">
        <w:rPr>
          <w:rFonts w:ascii="Trebuchet MS" w:hAnsi="Trebuchet MS"/>
        </w:rPr>
        <w:t xml:space="preserve"> </w:t>
      </w:r>
      <w:r w:rsidR="005408CF" w:rsidRPr="009B54B9">
        <w:rPr>
          <w:rFonts w:ascii="Trebuchet MS" w:hAnsi="Trebuchet MS"/>
          <w:b/>
        </w:rPr>
        <w:t xml:space="preserve">mają być </w:t>
      </w:r>
      <w:r w:rsidR="00C80CC5">
        <w:rPr>
          <w:rFonts w:ascii="Trebuchet MS" w:hAnsi="Trebuchet MS"/>
          <w:b/>
        </w:rPr>
        <w:t>powszechnie możliwe do kupienia.</w:t>
      </w:r>
    </w:p>
    <w:p w14:paraId="18FC1BA0" w14:textId="77777777" w:rsidR="00235DE4" w:rsidRPr="00235DE4" w:rsidRDefault="00235DE4" w:rsidP="00235DE4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 w:rsidRPr="00235DE4">
        <w:rPr>
          <w:rFonts w:ascii="Trebuchet MS" w:hAnsi="Trebuchet MS"/>
        </w:rPr>
        <w:t>Przykładowo:</w:t>
      </w:r>
    </w:p>
    <w:p w14:paraId="1ABC89B7" w14:textId="172ED8F5" w:rsidR="00235DE4" w:rsidRPr="00235DE4" w:rsidRDefault="00235DE4" w:rsidP="00235DE4">
      <w:pPr>
        <w:numPr>
          <w:ilvl w:val="0"/>
          <w:numId w:val="12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 w:rsidRPr="00235DE4">
        <w:rPr>
          <w:rFonts w:ascii="Trebuchet MS" w:hAnsi="Trebuchet MS"/>
        </w:rPr>
        <w:t xml:space="preserve">Dla pralek i pralko-suszarek: pompy, bębny do prania, wyświetlacze elektroniczne, oprogramowanie, drzwi, uszczelki i dozowniki </w:t>
      </w:r>
      <w:r>
        <w:rPr>
          <w:rFonts w:ascii="Trebuchet MS" w:hAnsi="Trebuchet MS"/>
        </w:rPr>
        <w:t xml:space="preserve">dostępne dla serwisów naprawczych </w:t>
      </w:r>
      <w:r w:rsidRPr="00235DE4">
        <w:rPr>
          <w:rFonts w:ascii="Trebuchet MS" w:hAnsi="Trebuchet MS"/>
        </w:rPr>
        <w:t xml:space="preserve">przez </w:t>
      </w:r>
      <w:r w:rsidRPr="00C80CC5">
        <w:rPr>
          <w:rFonts w:ascii="Trebuchet MS" w:hAnsi="Trebuchet MS"/>
          <w:b/>
        </w:rPr>
        <w:t>co najmniej dziesięć lat</w:t>
      </w:r>
      <w:r w:rsidR="00C80CC5">
        <w:rPr>
          <w:rFonts w:ascii="Trebuchet MS" w:hAnsi="Trebuchet MS"/>
          <w:b/>
        </w:rPr>
        <w:t>.</w:t>
      </w:r>
    </w:p>
    <w:p w14:paraId="4DFBFAFC" w14:textId="411B4DB5" w:rsidR="00235DE4" w:rsidRPr="00235DE4" w:rsidRDefault="00235DE4" w:rsidP="00235DE4">
      <w:pPr>
        <w:numPr>
          <w:ilvl w:val="0"/>
          <w:numId w:val="12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 w:rsidRPr="00235DE4">
        <w:rPr>
          <w:rFonts w:ascii="Trebuchet MS" w:hAnsi="Trebuchet MS"/>
        </w:rPr>
        <w:t>Dla urządzeń chłodniczych</w:t>
      </w:r>
      <w:r>
        <w:rPr>
          <w:rFonts w:ascii="Trebuchet MS" w:hAnsi="Trebuchet MS"/>
        </w:rPr>
        <w:t>:</w:t>
      </w:r>
      <w:r w:rsidRPr="00235DE4">
        <w:rPr>
          <w:rFonts w:ascii="Trebuchet MS" w:hAnsi="Trebuchet MS"/>
        </w:rPr>
        <w:t xml:space="preserve"> termostaty, czujniki temperatury</w:t>
      </w:r>
      <w:r>
        <w:rPr>
          <w:rFonts w:ascii="Trebuchet MS" w:hAnsi="Trebuchet MS"/>
        </w:rPr>
        <w:t xml:space="preserve"> dostępne przez co najmniej siedem lat dla serwisów,</w:t>
      </w:r>
      <w:r w:rsidRPr="00235DE4">
        <w:rPr>
          <w:rFonts w:ascii="Trebuchet MS" w:hAnsi="Trebuchet MS"/>
        </w:rPr>
        <w:t xml:space="preserve"> klamki</w:t>
      </w:r>
      <w:r w:rsidR="00C80CC5">
        <w:rPr>
          <w:rFonts w:ascii="Trebuchet MS" w:hAnsi="Trebuchet MS"/>
        </w:rPr>
        <w:t>, zawiasy, tace i koszyki przez</w:t>
      </w:r>
      <w:r w:rsidRPr="00235DE4">
        <w:rPr>
          <w:rFonts w:ascii="Trebuchet MS" w:hAnsi="Trebuchet MS"/>
        </w:rPr>
        <w:t xml:space="preserve"> </w:t>
      </w:r>
      <w:r w:rsidRPr="00C80CC5">
        <w:rPr>
          <w:rFonts w:ascii="Trebuchet MS" w:hAnsi="Trebuchet MS"/>
          <w:b/>
        </w:rPr>
        <w:t>co najmniej siedem lat</w:t>
      </w:r>
      <w:r w:rsidR="00C80CC5">
        <w:rPr>
          <w:rFonts w:ascii="Trebuchet MS" w:hAnsi="Trebuchet MS"/>
        </w:rPr>
        <w:t>. U</w:t>
      </w:r>
      <w:r>
        <w:rPr>
          <w:rFonts w:ascii="Trebuchet MS" w:hAnsi="Trebuchet MS"/>
        </w:rPr>
        <w:t>szczelki dostępne dla wszystkich</w:t>
      </w:r>
      <w:r w:rsidRPr="00235DE4">
        <w:rPr>
          <w:rFonts w:ascii="Trebuchet MS" w:hAnsi="Trebuchet MS"/>
        </w:rPr>
        <w:t xml:space="preserve"> przez </w:t>
      </w:r>
      <w:r w:rsidRPr="00C80CC5">
        <w:rPr>
          <w:rFonts w:ascii="Trebuchet MS" w:hAnsi="Trebuchet MS"/>
          <w:b/>
        </w:rPr>
        <w:t>co najmniej dziesięć lat</w:t>
      </w:r>
      <w:r w:rsidRPr="00235DE4">
        <w:rPr>
          <w:rFonts w:ascii="Trebuchet MS" w:hAnsi="Trebuchet MS"/>
        </w:rPr>
        <w:t>.</w:t>
      </w:r>
    </w:p>
    <w:p w14:paraId="3B89116C" w14:textId="64E74F87" w:rsidR="00235DE4" w:rsidRDefault="00235DE4" w:rsidP="003633EF">
      <w:pPr>
        <w:numPr>
          <w:ilvl w:val="0"/>
          <w:numId w:val="12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 w:rsidRPr="00235DE4">
        <w:rPr>
          <w:rFonts w:ascii="Trebuchet MS" w:hAnsi="Trebuchet MS"/>
        </w:rPr>
        <w:t>Dla zmywarek do naczyń:</w:t>
      </w:r>
      <w:r>
        <w:rPr>
          <w:rFonts w:ascii="Trebuchet MS" w:hAnsi="Trebuchet MS"/>
        </w:rPr>
        <w:t xml:space="preserve"> </w:t>
      </w:r>
      <w:r w:rsidRPr="00235DE4">
        <w:rPr>
          <w:rFonts w:ascii="Trebuchet MS" w:hAnsi="Trebuchet MS"/>
        </w:rPr>
        <w:t>termostaty i czujniki, płytki obwodu drukowan</w:t>
      </w:r>
      <w:r w:rsidR="00C80CC5">
        <w:rPr>
          <w:rFonts w:ascii="Trebuchet MS" w:hAnsi="Trebuchet MS"/>
        </w:rPr>
        <w:t>ego, wyświetlacze elektroniczne</w:t>
      </w:r>
      <w:r w:rsidRPr="00235DE4">
        <w:rPr>
          <w:rFonts w:ascii="Trebuchet MS" w:hAnsi="Trebuchet MS"/>
        </w:rPr>
        <w:t xml:space="preserve">, wyłączniki ciśnieniowe </w:t>
      </w:r>
      <w:r>
        <w:rPr>
          <w:rFonts w:ascii="Trebuchet MS" w:hAnsi="Trebuchet MS"/>
        </w:rPr>
        <w:t>i</w:t>
      </w:r>
      <w:r w:rsidRPr="00235DE4">
        <w:rPr>
          <w:rFonts w:ascii="Trebuchet MS" w:hAnsi="Trebuchet MS"/>
        </w:rPr>
        <w:t xml:space="preserve"> oprogramowanie</w:t>
      </w:r>
      <w:r>
        <w:rPr>
          <w:rFonts w:ascii="Trebuchet MS" w:hAnsi="Trebuchet MS"/>
        </w:rPr>
        <w:t xml:space="preserve"> dostępne </w:t>
      </w:r>
      <w:r>
        <w:rPr>
          <w:rFonts w:ascii="Trebuchet MS" w:hAnsi="Trebuchet MS"/>
        </w:rPr>
        <w:lastRenderedPageBreak/>
        <w:t xml:space="preserve">przez co najmniej siedem lat dla serwisów, </w:t>
      </w:r>
      <w:r w:rsidRPr="00235DE4">
        <w:rPr>
          <w:rFonts w:ascii="Trebuchet MS" w:hAnsi="Trebuchet MS"/>
        </w:rPr>
        <w:t>zawiasy do drzwi i uszczelki, ramiona natryskowe filtry drenażowe, półki wewnętrzne i wyposażenie dodatkowe z tworzyw sztucznych, np. koszyki i pokrywy</w:t>
      </w:r>
      <w:r>
        <w:rPr>
          <w:rFonts w:ascii="Trebuchet MS" w:hAnsi="Trebuchet MS"/>
        </w:rPr>
        <w:t xml:space="preserve"> dostępne przez </w:t>
      </w:r>
      <w:r w:rsidRPr="00C80CC5">
        <w:rPr>
          <w:rFonts w:ascii="Trebuchet MS" w:hAnsi="Trebuchet MS"/>
          <w:b/>
        </w:rPr>
        <w:t>co najmniej dziesięć lat</w:t>
      </w:r>
      <w:r w:rsidR="00C80CC5">
        <w:rPr>
          <w:rFonts w:ascii="Trebuchet MS" w:hAnsi="Trebuchet MS"/>
        </w:rPr>
        <w:t>.</w:t>
      </w:r>
    </w:p>
    <w:p w14:paraId="0B831880" w14:textId="08FDA576" w:rsidR="00F9585B" w:rsidRPr="00235DE4" w:rsidRDefault="00590410" w:rsidP="00F9585B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 w:rsidRPr="00590410">
        <w:rPr>
          <w:rFonts w:ascii="Trebuchet MS" w:hAnsi="Trebuchet MS"/>
          <w:b/>
        </w:rPr>
        <w:t>C</w:t>
      </w:r>
      <w:r w:rsidR="00F9585B" w:rsidRPr="00C80CC5">
        <w:rPr>
          <w:rFonts w:ascii="Trebuchet MS" w:hAnsi="Trebuchet MS"/>
          <w:b/>
        </w:rPr>
        <w:t xml:space="preserve">zęści zamienne </w:t>
      </w:r>
      <w:r>
        <w:rPr>
          <w:rFonts w:ascii="Trebuchet MS" w:hAnsi="Trebuchet MS"/>
          <w:b/>
        </w:rPr>
        <w:t>mają być też</w:t>
      </w:r>
      <w:r w:rsidR="00F9585B" w:rsidRPr="00C80CC5">
        <w:rPr>
          <w:rFonts w:ascii="Trebuchet MS" w:hAnsi="Trebuchet MS"/>
          <w:b/>
        </w:rPr>
        <w:t xml:space="preserve"> łatw</w:t>
      </w:r>
      <w:r>
        <w:rPr>
          <w:rFonts w:ascii="Trebuchet MS" w:hAnsi="Trebuchet MS"/>
          <w:b/>
        </w:rPr>
        <w:t>e do</w:t>
      </w:r>
      <w:r w:rsidR="00F9585B" w:rsidRPr="00C80CC5">
        <w:rPr>
          <w:rFonts w:ascii="Trebuchet MS" w:hAnsi="Trebuchet MS"/>
          <w:b/>
        </w:rPr>
        <w:t xml:space="preserve"> wymi</w:t>
      </w:r>
      <w:r>
        <w:rPr>
          <w:rFonts w:ascii="Trebuchet MS" w:hAnsi="Trebuchet MS"/>
          <w:b/>
        </w:rPr>
        <w:t>any</w:t>
      </w:r>
      <w:r w:rsidR="00F9585B" w:rsidRPr="00C80CC5">
        <w:rPr>
          <w:rFonts w:ascii="Trebuchet MS" w:hAnsi="Trebuchet MS"/>
          <w:b/>
        </w:rPr>
        <w:t xml:space="preserve"> przy pomocy ogólnodostępnych narzędzi</w:t>
      </w:r>
      <w:r>
        <w:rPr>
          <w:rFonts w:ascii="Trebuchet MS" w:hAnsi="Trebuchet MS"/>
          <w:b/>
        </w:rPr>
        <w:t>.</w:t>
      </w:r>
    </w:p>
    <w:p w14:paraId="2B224EA8" w14:textId="3EF41478" w:rsidR="005408CF" w:rsidRDefault="00D34749" w:rsidP="003633EF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5408CF" w:rsidRPr="00D34749">
        <w:rPr>
          <w:rFonts w:ascii="Trebuchet MS" w:hAnsi="Trebuchet MS"/>
          <w:i/>
        </w:rPr>
        <w:t xml:space="preserve">Dzięki wprowadzonej regulacji </w:t>
      </w:r>
      <w:r w:rsidR="005408CF" w:rsidRPr="00D34749">
        <w:rPr>
          <w:rFonts w:ascii="Trebuchet MS" w:hAnsi="Trebuchet MS"/>
          <w:b/>
          <w:i/>
        </w:rPr>
        <w:t>sprzęty mają być trwalsze i łatw</w:t>
      </w:r>
      <w:r w:rsidR="008912D4">
        <w:rPr>
          <w:rFonts w:ascii="Trebuchet MS" w:hAnsi="Trebuchet MS"/>
          <w:b/>
          <w:i/>
        </w:rPr>
        <w:t>iejsze</w:t>
      </w:r>
      <w:r w:rsidR="005408CF" w:rsidRPr="00D34749">
        <w:rPr>
          <w:rFonts w:ascii="Trebuchet MS" w:hAnsi="Trebuchet MS"/>
          <w:b/>
          <w:i/>
        </w:rPr>
        <w:t xml:space="preserve"> w naprawie</w:t>
      </w:r>
      <w:r w:rsidR="005408CF" w:rsidRPr="00D34749">
        <w:rPr>
          <w:rFonts w:ascii="Trebuchet MS" w:hAnsi="Trebuchet MS"/>
          <w:i/>
        </w:rPr>
        <w:t>.</w:t>
      </w:r>
      <w:r w:rsidR="00EA32F2" w:rsidRPr="00D34749">
        <w:rPr>
          <w:rFonts w:ascii="Trebuchet MS" w:hAnsi="Trebuchet MS"/>
          <w:i/>
        </w:rPr>
        <w:t xml:space="preserve"> Jednym z celów nowych przepisów jest </w:t>
      </w:r>
      <w:r w:rsidR="00EA32F2" w:rsidRPr="00D34749">
        <w:rPr>
          <w:rFonts w:ascii="Trebuchet MS" w:hAnsi="Trebuchet MS"/>
          <w:b/>
          <w:i/>
        </w:rPr>
        <w:t>ograniczenie elektrośmieci</w:t>
      </w:r>
      <w:r w:rsidR="00EA32F2" w:rsidRPr="00D34749">
        <w:rPr>
          <w:rFonts w:ascii="Trebuchet MS" w:hAnsi="Trebuchet MS"/>
          <w:i/>
        </w:rPr>
        <w:t>.</w:t>
      </w:r>
      <w:r w:rsidR="005408CF" w:rsidRPr="00D34749">
        <w:rPr>
          <w:rFonts w:ascii="Trebuchet MS" w:hAnsi="Trebuchet MS"/>
          <w:i/>
        </w:rPr>
        <w:t xml:space="preserve"> </w:t>
      </w:r>
      <w:r w:rsidR="008912D4">
        <w:rPr>
          <w:rFonts w:ascii="Trebuchet MS" w:hAnsi="Trebuchet MS"/>
          <w:i/>
        </w:rPr>
        <w:t xml:space="preserve">Prawo do naprawy i zwiększenie dostępności części będzie miało również swój wymiar </w:t>
      </w:r>
      <w:r w:rsidR="00DA57B7">
        <w:rPr>
          <w:rFonts w:ascii="Trebuchet MS" w:hAnsi="Trebuchet MS"/>
          <w:i/>
        </w:rPr>
        <w:t>finansow</w:t>
      </w:r>
      <w:r w:rsidR="008912D4">
        <w:rPr>
          <w:rFonts w:ascii="Trebuchet MS" w:hAnsi="Trebuchet MS"/>
          <w:i/>
        </w:rPr>
        <w:t xml:space="preserve">y – dłuższa eksploatacja urządzenia to oszczędność pieniędzy, zatem skutek finansowy dla konsumentów będzie </w:t>
      </w:r>
      <w:r w:rsidR="00DA57B7">
        <w:rPr>
          <w:rFonts w:ascii="Trebuchet MS" w:hAnsi="Trebuchet MS"/>
          <w:i/>
        </w:rPr>
        <w:t xml:space="preserve">również </w:t>
      </w:r>
      <w:r w:rsidR="008912D4">
        <w:rPr>
          <w:rFonts w:ascii="Trebuchet MS" w:hAnsi="Trebuchet MS"/>
          <w:i/>
        </w:rPr>
        <w:t>korzystny</w:t>
      </w:r>
      <w:r>
        <w:rPr>
          <w:rFonts w:ascii="Trebuchet MS" w:hAnsi="Trebuchet MS"/>
        </w:rPr>
        <w:t xml:space="preserve"> – wyjaśnia Tomasz Chróstny, Prezes UOKiK.</w:t>
      </w:r>
    </w:p>
    <w:p w14:paraId="3B5F81D7" w14:textId="3593A986" w:rsidR="004045A7" w:rsidRDefault="00416D66" w:rsidP="00416D66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Wykaz części zamiennych i procedura ich zamawiania ma być dostępna na </w:t>
      </w:r>
      <w:r w:rsidR="00C80CC5">
        <w:rPr>
          <w:rFonts w:ascii="Trebuchet MS" w:hAnsi="Trebuchet MS"/>
        </w:rPr>
        <w:t xml:space="preserve">stronie internetowej producenta, </w:t>
      </w:r>
      <w:r>
        <w:rPr>
          <w:rFonts w:ascii="Trebuchet MS" w:hAnsi="Trebuchet MS"/>
        </w:rPr>
        <w:t xml:space="preserve">jego przedstawiciela </w:t>
      </w:r>
      <w:r w:rsidR="00C80CC5">
        <w:rPr>
          <w:rFonts w:ascii="Trebuchet MS" w:hAnsi="Trebuchet MS"/>
        </w:rPr>
        <w:t>lub</w:t>
      </w:r>
      <w:r>
        <w:rPr>
          <w:rFonts w:ascii="Trebuchet MS" w:hAnsi="Trebuchet MS"/>
        </w:rPr>
        <w:t xml:space="preserve"> importera. W przypadku części zamiennych dostępnych powszechnie, na stronie internetowej powinna znaleźć się także instrukcja naprawy.</w:t>
      </w:r>
    </w:p>
    <w:p w14:paraId="37786A7D" w14:textId="6DE9E6BC" w:rsidR="00534E4E" w:rsidRDefault="006305D2" w:rsidP="00416D66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Gdzie oddać zużyty sprzęt elektryczny? Kontrola Inspekcji Handlowej</w:t>
      </w:r>
    </w:p>
    <w:p w14:paraId="28EFE2C9" w14:textId="35BD5ADA" w:rsidR="00391C9D" w:rsidRDefault="007E7933" w:rsidP="00416D66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 w:rsidRPr="00C80CC5">
        <w:rPr>
          <w:rFonts w:ascii="Trebuchet MS" w:hAnsi="Trebuchet MS"/>
          <w:b/>
        </w:rPr>
        <w:t>Zużytego lub zepsutego sprzętu elektrycznego i elektronicznego</w:t>
      </w:r>
      <w:r w:rsidRPr="007E7933">
        <w:rPr>
          <w:rFonts w:ascii="Trebuchet MS" w:hAnsi="Trebuchet MS"/>
        </w:rPr>
        <w:t xml:space="preserve"> np. suszarek do włosów czy tabletów </w:t>
      </w:r>
      <w:r w:rsidRPr="00C80CC5">
        <w:rPr>
          <w:rFonts w:ascii="Trebuchet MS" w:hAnsi="Trebuchet MS"/>
          <w:b/>
        </w:rPr>
        <w:t>nie wolno wyrzucać do zwykłego kosza na śmieci</w:t>
      </w:r>
      <w:r w:rsidRPr="007E7933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Można oddać go w sklepie</w:t>
      </w:r>
      <w:r w:rsidRPr="007E7933">
        <w:rPr>
          <w:rFonts w:ascii="Trebuchet MS" w:hAnsi="Trebuchet MS"/>
        </w:rPr>
        <w:t xml:space="preserve">. Przy zakupie nowego urządzenia </w:t>
      </w:r>
      <w:r w:rsidRPr="00C80CC5">
        <w:rPr>
          <w:rFonts w:ascii="Trebuchet MS" w:hAnsi="Trebuchet MS"/>
          <w:b/>
        </w:rPr>
        <w:t>przedsiębiorca musi bezpłatnie przyjąć od konsumenta stary sprzęt takiego samego rodzaju</w:t>
      </w:r>
      <w:r w:rsidRPr="007E7933">
        <w:rPr>
          <w:rFonts w:ascii="Trebuchet MS" w:hAnsi="Trebuchet MS"/>
        </w:rPr>
        <w:t>. Przykładowo</w:t>
      </w:r>
      <w:r>
        <w:rPr>
          <w:rFonts w:ascii="Trebuchet MS" w:hAnsi="Trebuchet MS"/>
        </w:rPr>
        <w:t xml:space="preserve">, jeśli </w:t>
      </w:r>
      <w:r w:rsidRPr="007E7933">
        <w:rPr>
          <w:rFonts w:ascii="Trebuchet MS" w:hAnsi="Trebuchet MS"/>
        </w:rPr>
        <w:t xml:space="preserve"> kupujesz w sklepie nowe żelazko – możesz oddać tam</w:t>
      </w:r>
      <w:r w:rsidR="002E2909">
        <w:rPr>
          <w:rFonts w:ascii="Trebuchet MS" w:hAnsi="Trebuchet MS"/>
        </w:rPr>
        <w:t xml:space="preserve"> to zużyte lub zepsute</w:t>
      </w:r>
      <w:r w:rsidRPr="007E7933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a jeśli </w:t>
      </w:r>
      <w:r w:rsidRPr="007E7933">
        <w:rPr>
          <w:rFonts w:ascii="Trebuchet MS" w:hAnsi="Trebuchet MS"/>
        </w:rPr>
        <w:t xml:space="preserve">zamawiasz telewizor z dostawą do domu – możesz przy tej okazji zgłosić, że chcesz się pozbyć starego, a sprzedawca ma obowiązek zorganizować jego odbiór. </w:t>
      </w:r>
      <w:r>
        <w:rPr>
          <w:rFonts w:ascii="Trebuchet MS" w:hAnsi="Trebuchet MS"/>
        </w:rPr>
        <w:t>Duże s</w:t>
      </w:r>
      <w:r w:rsidRPr="007E7933">
        <w:rPr>
          <w:rFonts w:ascii="Trebuchet MS" w:hAnsi="Trebuchet MS"/>
        </w:rPr>
        <w:t>klepy</w:t>
      </w:r>
      <w:r w:rsidR="00C80CC5">
        <w:rPr>
          <w:rFonts w:ascii="Trebuchet MS" w:hAnsi="Trebuchet MS"/>
        </w:rPr>
        <w:t xml:space="preserve"> sprzedające sprzęt AGD (o powierzchni</w:t>
      </w:r>
      <w:r w:rsidRPr="007E7933">
        <w:rPr>
          <w:rFonts w:ascii="Trebuchet MS" w:hAnsi="Trebuchet MS"/>
        </w:rPr>
        <w:t xml:space="preserve"> co najmniej 400 m kw.</w:t>
      </w:r>
      <w:r w:rsidR="00C80CC5">
        <w:rPr>
          <w:rFonts w:ascii="Trebuchet MS" w:hAnsi="Trebuchet MS"/>
        </w:rPr>
        <w:t>)</w:t>
      </w:r>
      <w:r w:rsidRPr="007E7933">
        <w:rPr>
          <w:rFonts w:ascii="Trebuchet MS" w:hAnsi="Trebuchet MS"/>
        </w:rPr>
        <w:t xml:space="preserve"> muszą przyjmować wszystkie zużyte urządzenia, jeśli żaden z ich wymia</w:t>
      </w:r>
      <w:r w:rsidR="00C80CC5">
        <w:rPr>
          <w:rFonts w:ascii="Trebuchet MS" w:hAnsi="Trebuchet MS"/>
        </w:rPr>
        <w:t>rów nie jest większy niż 25 cm.</w:t>
      </w:r>
    </w:p>
    <w:p w14:paraId="5DA23EC6" w14:textId="41E95C1B" w:rsidR="00391C9D" w:rsidRDefault="00F528F4" w:rsidP="00391C9D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Inspekcja Handlowa regularnie </w:t>
      </w:r>
      <w:r w:rsidR="00391C9D">
        <w:rPr>
          <w:rFonts w:ascii="Trebuchet MS" w:hAnsi="Trebuchet MS"/>
        </w:rPr>
        <w:t>sprawdza</w:t>
      </w:r>
      <w:r>
        <w:rPr>
          <w:rFonts w:ascii="Trebuchet MS" w:hAnsi="Trebuchet MS"/>
        </w:rPr>
        <w:t>, jak sklepy wywiązują się z tego obowiązku.</w:t>
      </w:r>
      <w:r w:rsidR="00391C9D">
        <w:rPr>
          <w:rFonts w:ascii="Trebuchet MS" w:hAnsi="Trebuchet MS"/>
        </w:rPr>
        <w:t xml:space="preserve"> Jedna z takich kontroli odbyła się w trzecim kwartale 2020 roku. </w:t>
      </w:r>
      <w:r w:rsidR="00391C9D" w:rsidRPr="00C80CC5">
        <w:rPr>
          <w:rFonts w:ascii="Trebuchet MS" w:hAnsi="Trebuchet MS"/>
          <w:b/>
        </w:rPr>
        <w:t>Inspektorzy skontrolowali 302 przedsiębiorców sprzedających sprzęt elektryczny i elektroniczny</w:t>
      </w:r>
      <w:r w:rsidR="00391C9D">
        <w:rPr>
          <w:rFonts w:ascii="Trebuchet MS" w:hAnsi="Trebuchet MS"/>
        </w:rPr>
        <w:t xml:space="preserve">. </w:t>
      </w:r>
      <w:r w:rsidR="00391C9D" w:rsidRPr="00391C9D">
        <w:rPr>
          <w:rFonts w:ascii="Trebuchet MS" w:hAnsi="Trebuchet MS"/>
        </w:rPr>
        <w:t xml:space="preserve">Wszyscy kontrolowani </w:t>
      </w:r>
      <w:r w:rsidR="00391C9D" w:rsidRPr="00391C9D">
        <w:rPr>
          <w:rFonts w:ascii="Trebuchet MS" w:hAnsi="Trebuchet MS"/>
        </w:rPr>
        <w:lastRenderedPageBreak/>
        <w:t>deklarowali, że zgodnie z przepisami bezpłatnie przyjmują zużyty sprzęt, ale niestety nie wszyscy informowa</w:t>
      </w:r>
      <w:r w:rsidR="00391C9D">
        <w:rPr>
          <w:rFonts w:ascii="Trebuchet MS" w:hAnsi="Trebuchet MS"/>
        </w:rPr>
        <w:t>li</w:t>
      </w:r>
      <w:r w:rsidR="00391C9D" w:rsidRPr="00391C9D">
        <w:rPr>
          <w:rFonts w:ascii="Trebuchet MS" w:hAnsi="Trebuchet MS"/>
        </w:rPr>
        <w:t xml:space="preserve"> o </w:t>
      </w:r>
      <w:r w:rsidR="00C80CC5">
        <w:rPr>
          <w:rFonts w:ascii="Trebuchet MS" w:hAnsi="Trebuchet MS"/>
        </w:rPr>
        <w:t xml:space="preserve">obowiązujących </w:t>
      </w:r>
      <w:r w:rsidR="00391C9D" w:rsidRPr="00391C9D">
        <w:rPr>
          <w:rFonts w:ascii="Trebuchet MS" w:hAnsi="Trebuchet MS"/>
        </w:rPr>
        <w:t xml:space="preserve">przepisach </w:t>
      </w:r>
      <w:r w:rsidR="00391C9D">
        <w:rPr>
          <w:rFonts w:ascii="Trebuchet MS" w:hAnsi="Trebuchet MS"/>
        </w:rPr>
        <w:t>i o swoich obowiązkach</w:t>
      </w:r>
      <w:r w:rsidR="008912D4">
        <w:rPr>
          <w:rFonts w:ascii="Trebuchet MS" w:hAnsi="Trebuchet MS"/>
        </w:rPr>
        <w:t xml:space="preserve"> w tym zakresie</w:t>
      </w:r>
      <w:r w:rsidR="00391C9D">
        <w:rPr>
          <w:rFonts w:ascii="Trebuchet MS" w:hAnsi="Trebuchet MS"/>
        </w:rPr>
        <w:t>.</w:t>
      </w:r>
    </w:p>
    <w:p w14:paraId="63F8B032" w14:textId="307F54A5" w:rsidR="00832BE8" w:rsidRPr="00C80CC5" w:rsidRDefault="00832BE8" w:rsidP="00391C9D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  <w:b/>
        </w:rPr>
      </w:pPr>
      <w:r w:rsidRPr="00832BE8">
        <w:rPr>
          <w:rFonts w:ascii="Trebuchet MS" w:hAnsi="Trebuchet MS"/>
        </w:rPr>
        <w:t xml:space="preserve">Inspektorzy mieli zastrzeżenia do </w:t>
      </w:r>
      <w:r w:rsidR="00645F05" w:rsidRPr="00C80CC5">
        <w:rPr>
          <w:rFonts w:ascii="Trebuchet MS" w:hAnsi="Trebuchet MS"/>
          <w:b/>
        </w:rPr>
        <w:t>19,5</w:t>
      </w:r>
      <w:r w:rsidRPr="00C80CC5">
        <w:rPr>
          <w:rFonts w:ascii="Trebuchet MS" w:hAnsi="Trebuchet MS"/>
          <w:b/>
        </w:rPr>
        <w:t xml:space="preserve"> proc. </w:t>
      </w:r>
      <w:r w:rsidR="008912D4">
        <w:rPr>
          <w:rFonts w:ascii="Trebuchet MS" w:hAnsi="Trebuchet MS"/>
          <w:b/>
        </w:rPr>
        <w:t>s</w:t>
      </w:r>
      <w:r w:rsidRPr="00C80CC5">
        <w:rPr>
          <w:rFonts w:ascii="Trebuchet MS" w:hAnsi="Trebuchet MS"/>
          <w:b/>
        </w:rPr>
        <w:t>kontrolowanych przedsiębiorców</w:t>
      </w:r>
      <w:r w:rsidRPr="00832BE8">
        <w:rPr>
          <w:rFonts w:ascii="Trebuchet MS" w:hAnsi="Trebuchet MS"/>
        </w:rPr>
        <w:t xml:space="preserve">. Większość z nich </w:t>
      </w:r>
      <w:r w:rsidRPr="00C80CC5">
        <w:rPr>
          <w:rFonts w:ascii="Trebuchet MS" w:hAnsi="Trebuchet MS"/>
          <w:b/>
        </w:rPr>
        <w:t>nie umieszczała w widocznym miejscu wymaganej prawem informacji o tym, gdzie i na jakich warunkach konsumenci mogą bezpłatnie oddać stary sprzęt.</w:t>
      </w:r>
    </w:p>
    <w:p w14:paraId="41459FD3" w14:textId="7B880C59" w:rsidR="007E7933" w:rsidRDefault="00645F05" w:rsidP="00C80CC5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  <w:b/>
        </w:rPr>
      </w:pPr>
      <w:r w:rsidRPr="00645F05">
        <w:rPr>
          <w:rFonts w:ascii="Trebuchet MS" w:hAnsi="Trebuchet MS"/>
        </w:rPr>
        <w:t xml:space="preserve">Podczas kontroli inspektorzy wzięli pod lupę </w:t>
      </w:r>
      <w:r w:rsidRPr="00C80CC5">
        <w:rPr>
          <w:rFonts w:ascii="Trebuchet MS" w:hAnsi="Trebuchet MS"/>
          <w:b/>
        </w:rPr>
        <w:t>18</w:t>
      </w:r>
      <w:r w:rsidR="006A7678">
        <w:rPr>
          <w:rFonts w:ascii="Trebuchet MS" w:hAnsi="Trebuchet MS"/>
          <w:b/>
        </w:rPr>
        <w:t>5</w:t>
      </w:r>
      <w:r w:rsidRPr="00C80CC5">
        <w:rPr>
          <w:rFonts w:ascii="Trebuchet MS" w:hAnsi="Trebuchet MS"/>
          <w:b/>
        </w:rPr>
        <w:t>9 partii nowych urządzeń elektrycznych i elektronicznych.</w:t>
      </w:r>
      <w:r w:rsidRPr="00645F05">
        <w:rPr>
          <w:rFonts w:ascii="Trebuchet MS" w:hAnsi="Trebuchet MS"/>
        </w:rPr>
        <w:t xml:space="preserve"> Sprawdzali, czy pro</w:t>
      </w:r>
      <w:r w:rsidR="00C80CC5">
        <w:rPr>
          <w:rFonts w:ascii="Trebuchet MS" w:hAnsi="Trebuchet MS"/>
        </w:rPr>
        <w:t xml:space="preserve">dukty są prawidłowo oznakowane </w:t>
      </w:r>
      <w:r w:rsidRPr="00C80CC5">
        <w:rPr>
          <w:rFonts w:ascii="Trebuchet MS" w:hAnsi="Trebuchet MS"/>
        </w:rPr>
        <w:t>mają</w:t>
      </w:r>
      <w:r w:rsidR="008912D4">
        <w:rPr>
          <w:rFonts w:ascii="Trebuchet MS" w:hAnsi="Trebuchet MS"/>
        </w:rPr>
        <w:t>c</w:t>
      </w:r>
      <w:r w:rsidR="00C80CC5">
        <w:rPr>
          <w:rFonts w:ascii="Trebuchet MS" w:hAnsi="Trebuchet MS"/>
        </w:rPr>
        <w:t xml:space="preserve"> </w:t>
      </w:r>
      <w:r w:rsidRPr="00C80CC5">
        <w:rPr>
          <w:rFonts w:ascii="Trebuchet MS" w:hAnsi="Trebuchet MS"/>
        </w:rPr>
        <w:t>symbol selektywnej zbiórki (tu nie było nieprawidłowości), informację o zakazie umieszczania zużytego sprzętu z innymi odpadami oraz o skutkach, jakie niebezpieczne substancje zawarte w urządzeniu mogą mieć dla zdrowia i środowiska. IH kontrolowała także, czy produkty zostały wprowadzone na rynek przez uprawnione firmy. Ogółem ze względu na oznakowanie zakwestionowała 63 sprawdzane partie</w:t>
      </w:r>
      <w:r w:rsidR="001C15EE" w:rsidRPr="00C80CC5">
        <w:rPr>
          <w:rFonts w:ascii="Trebuchet MS" w:hAnsi="Trebuchet MS"/>
        </w:rPr>
        <w:t xml:space="preserve">, czyli nieco </w:t>
      </w:r>
      <w:r w:rsidR="001C15EE" w:rsidRPr="00C80CC5">
        <w:rPr>
          <w:rFonts w:ascii="Trebuchet MS" w:hAnsi="Trebuchet MS"/>
          <w:b/>
        </w:rPr>
        <w:t>ponad 3 procent</w:t>
      </w:r>
      <w:r w:rsidRPr="00C80CC5">
        <w:rPr>
          <w:rFonts w:ascii="Trebuchet MS" w:hAnsi="Trebuchet MS"/>
          <w:b/>
        </w:rPr>
        <w:t>.</w:t>
      </w:r>
    </w:p>
    <w:p w14:paraId="140C0B8A" w14:textId="6C186718" w:rsidR="00C80CC5" w:rsidRPr="00C80CC5" w:rsidRDefault="00212CC7" w:rsidP="00C80CC5">
      <w:p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/>
        </w:rPr>
      </w:pPr>
      <w:hyperlink r:id="rId9" w:history="1">
        <w:r w:rsidR="00C80CC5" w:rsidRPr="00212CC7">
          <w:rPr>
            <w:rStyle w:val="Hipercze"/>
            <w:rFonts w:ascii="Trebuchet MS" w:hAnsi="Trebuchet MS"/>
            <w:b/>
          </w:rPr>
          <w:t>Zobacz pełen raport</w:t>
        </w:r>
      </w:hyperlink>
      <w:r w:rsidR="00C80CC5">
        <w:rPr>
          <w:rFonts w:ascii="Trebuchet MS" w:hAnsi="Trebuchet MS"/>
          <w:b/>
        </w:rPr>
        <w:t xml:space="preserve"> z kontroli zużytego sprzętu.</w:t>
      </w:r>
      <w:r w:rsidR="00B13D9B">
        <w:rPr>
          <w:rFonts w:ascii="Trebuchet MS" w:hAnsi="Trebuchet MS"/>
          <w:b/>
        </w:rPr>
        <w:t xml:space="preserve"> </w:t>
      </w:r>
      <w:hyperlink r:id="rId10" w:history="1">
        <w:r w:rsidR="00B13D9B" w:rsidRPr="00212CC7">
          <w:rPr>
            <w:rStyle w:val="Hipercze"/>
            <w:rFonts w:ascii="Trebuchet MS" w:hAnsi="Trebuchet MS"/>
            <w:b/>
          </w:rPr>
          <w:t>Pobierz wyniki kontroli</w:t>
        </w:r>
      </w:hyperlink>
      <w:r w:rsidR="00B13D9B" w:rsidRPr="00B13D9B">
        <w:rPr>
          <w:rFonts w:ascii="Trebuchet MS" w:hAnsi="Trebuchet MS"/>
          <w:b/>
        </w:rPr>
        <w:t>, w których stwierdzono nieprawidłowości.</w:t>
      </w:r>
    </w:p>
    <w:p w14:paraId="039896CC" w14:textId="77777777" w:rsidR="00560A69" w:rsidRPr="00560A69" w:rsidRDefault="00560A69" w:rsidP="00560A69">
      <w:pPr>
        <w:spacing w:after="120" w:line="276" w:lineRule="auto"/>
        <w:rPr>
          <w:rFonts w:ascii="Trebuchet MS" w:eastAsia="Times New Roman" w:hAnsi="Trebuchet MS" w:cs="Times New Roman"/>
          <w:bCs/>
        </w:rPr>
      </w:pPr>
      <w:r w:rsidRPr="00560A69">
        <w:rPr>
          <w:rFonts w:ascii="Trebuchet MS" w:eastAsia="Times New Roman" w:hAnsi="Trebuchet MS" w:cs="Tahoma"/>
          <w:b/>
          <w:bCs/>
          <w:sz w:val="18"/>
        </w:rPr>
        <w:t>Pomoc dla konsumentów:</w:t>
      </w:r>
      <w:r w:rsidRPr="00560A69">
        <w:rPr>
          <w:rFonts w:ascii="Trebuchet MS" w:eastAsia="Times New Roman" w:hAnsi="Trebuchet MS" w:cs="Times New Roman"/>
          <w:sz w:val="18"/>
          <w:szCs w:val="18"/>
        </w:rPr>
        <w:t xml:space="preserve"> </w:t>
      </w:r>
    </w:p>
    <w:p w14:paraId="105BA2BE" w14:textId="57A0B1AA" w:rsidR="00835732" w:rsidRDefault="00560A69" w:rsidP="00560A69">
      <w:pPr>
        <w:spacing w:after="100" w:afterAutospacing="1" w:line="372" w:lineRule="auto"/>
        <w:rPr>
          <w:rFonts w:ascii="Trebuchet MS" w:eastAsia="Times New Roman" w:hAnsi="Trebuchet MS" w:cs="Times New Roman"/>
          <w:sz w:val="18"/>
          <w:szCs w:val="18"/>
        </w:rPr>
      </w:pPr>
      <w:r w:rsidRPr="00560A69">
        <w:rPr>
          <w:rFonts w:ascii="Trebuchet MS" w:eastAsia="Times New Roman" w:hAnsi="Trebuchet MS" w:cs="Tahoma"/>
          <w:sz w:val="18"/>
          <w:szCs w:val="18"/>
        </w:rPr>
        <w:t>Tel. 801 440 220 lub 22 290 89 16 – infolinia konsumencka</w:t>
      </w:r>
      <w:r w:rsidRPr="00560A69">
        <w:rPr>
          <w:rFonts w:ascii="Trebuchet MS" w:eastAsia="Times New Roman" w:hAnsi="Trebuchet MS" w:cs="Tahoma"/>
          <w:sz w:val="18"/>
          <w:szCs w:val="18"/>
        </w:rPr>
        <w:br/>
        <w:t>E-mail:</w:t>
      </w:r>
      <w:r w:rsidRPr="00560A69">
        <w:rPr>
          <w:rFonts w:ascii="Trebuchet MS" w:eastAsia="Times New Roman" w:hAnsi="Trebuchet MS" w:cs="Times New Roman"/>
          <w:sz w:val="18"/>
          <w:szCs w:val="18"/>
        </w:rPr>
        <w:t xml:space="preserve"> </w:t>
      </w:r>
      <w:hyperlink r:id="rId11" w:history="1">
        <w:r w:rsidRPr="00560A69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</w:rPr>
          <w:t>porady@dlakonsumentow.pl</w:t>
        </w:r>
      </w:hyperlink>
      <w:r w:rsidRPr="00560A69">
        <w:rPr>
          <w:rFonts w:ascii="Trebuchet MS" w:eastAsia="Times New Roman" w:hAnsi="Trebuchet MS" w:cs="Times New Roman"/>
          <w:sz w:val="18"/>
          <w:szCs w:val="18"/>
        </w:rPr>
        <w:t xml:space="preserve"> </w:t>
      </w:r>
      <w:r w:rsidRPr="00560A69">
        <w:rPr>
          <w:rFonts w:ascii="Trebuchet MS" w:eastAsia="Times New Roman" w:hAnsi="Trebuchet MS" w:cs="Times New Roman"/>
          <w:sz w:val="18"/>
          <w:szCs w:val="18"/>
        </w:rPr>
        <w:br/>
      </w:r>
      <w:hyperlink r:id="rId12" w:history="1">
        <w:r w:rsidRPr="00560A69">
          <w:rPr>
            <w:rFonts w:ascii="Trebuchet MS" w:eastAsia="Times New Roman" w:hAnsi="Trebuchet MS" w:cs="Times New Roman"/>
            <w:color w:val="0000FF"/>
            <w:sz w:val="18"/>
            <w:szCs w:val="18"/>
            <w:u w:val="single"/>
          </w:rPr>
          <w:t>Rzecznicy konsumentów</w:t>
        </w:r>
      </w:hyperlink>
      <w:r w:rsidRPr="00560A69">
        <w:rPr>
          <w:rFonts w:ascii="Trebuchet MS" w:eastAsia="Times New Roman" w:hAnsi="Trebuchet MS" w:cs="Times New Roman"/>
          <w:sz w:val="18"/>
          <w:szCs w:val="18"/>
        </w:rPr>
        <w:t xml:space="preserve"> – w Twoim mieście lub powiecie</w:t>
      </w:r>
      <w:r w:rsidR="00C646E8">
        <w:rPr>
          <w:rFonts w:ascii="Trebuchet MS" w:eastAsia="Times New Roman" w:hAnsi="Trebuchet MS" w:cs="Times New Roman"/>
          <w:sz w:val="18"/>
          <w:szCs w:val="18"/>
        </w:rPr>
        <w:br/>
      </w:r>
      <w:hyperlink r:id="rId13" w:anchor="faq595" w:history="1">
        <w:r w:rsidR="00C646E8" w:rsidRPr="00C646E8">
          <w:rPr>
            <w:rStyle w:val="Hipercze"/>
            <w:rFonts w:ascii="Trebuchet MS" w:eastAsia="Times New Roman" w:hAnsi="Trebuchet MS" w:cs="Times New Roman"/>
            <w:sz w:val="18"/>
            <w:szCs w:val="18"/>
          </w:rPr>
          <w:t>Inspekcja Handlowa</w:t>
        </w:r>
      </w:hyperlink>
      <w:r w:rsidR="00C646E8" w:rsidRPr="00C646E8">
        <w:rPr>
          <w:rFonts w:ascii="Trebuchet MS" w:eastAsia="Times New Roman" w:hAnsi="Trebuchet MS" w:cs="Times New Roman"/>
          <w:sz w:val="18"/>
          <w:szCs w:val="18"/>
        </w:rPr>
        <w:t> – w Twoim województwie</w:t>
      </w:r>
    </w:p>
    <w:p w14:paraId="158CB50A" w14:textId="77777777" w:rsidR="00C646E8" w:rsidRPr="00B723ED" w:rsidRDefault="00C646E8" w:rsidP="00560A69">
      <w:pPr>
        <w:spacing w:after="100" w:afterAutospacing="1" w:line="372" w:lineRule="auto"/>
        <w:rPr>
          <w:rFonts w:ascii="Trebuchet MS" w:hAnsi="Trebuchet MS"/>
          <w:b/>
          <w:color w:val="000000" w:themeColor="text1"/>
        </w:rPr>
      </w:pPr>
    </w:p>
    <w:sectPr w:rsidR="00C646E8" w:rsidRPr="00B723ED" w:rsidSect="00240013">
      <w:headerReference w:type="default" r:id="rId14"/>
      <w:footerReference w:type="default" r:id="rId15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8AEAC" w14:textId="77777777" w:rsidR="00E91968" w:rsidRDefault="00E91968">
      <w:r>
        <w:separator/>
      </w:r>
    </w:p>
  </w:endnote>
  <w:endnote w:type="continuationSeparator" w:id="0">
    <w:p w14:paraId="73662330" w14:textId="77777777" w:rsidR="00E91968" w:rsidRDefault="00E9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116A8" w14:textId="1DE780A2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5DB5E" w14:textId="77777777" w:rsidR="00E91968" w:rsidRDefault="00E91968">
      <w:r>
        <w:separator/>
      </w:r>
    </w:p>
  </w:footnote>
  <w:footnote w:type="continuationSeparator" w:id="0">
    <w:p w14:paraId="5EDF5C8A" w14:textId="77777777" w:rsidR="00E91968" w:rsidRDefault="00E9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86F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3"/>
  </w:num>
  <w:num w:numId="11">
    <w:abstractNumId w:val="0"/>
  </w:num>
  <w:num w:numId="12">
    <w:abstractNumId w:val="10"/>
  </w:num>
  <w:num w:numId="13">
    <w:abstractNumId w:val="1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694"/>
    <w:rsid w:val="00002C19"/>
    <w:rsid w:val="00005610"/>
    <w:rsid w:val="0000713A"/>
    <w:rsid w:val="00007E00"/>
    <w:rsid w:val="00011AF2"/>
    <w:rsid w:val="00012F00"/>
    <w:rsid w:val="00013DA7"/>
    <w:rsid w:val="000151C4"/>
    <w:rsid w:val="00023634"/>
    <w:rsid w:val="0002523D"/>
    <w:rsid w:val="00042F96"/>
    <w:rsid w:val="00054E15"/>
    <w:rsid w:val="0006231A"/>
    <w:rsid w:val="000651E9"/>
    <w:rsid w:val="00073AA7"/>
    <w:rsid w:val="00075A26"/>
    <w:rsid w:val="00084ECF"/>
    <w:rsid w:val="00093F89"/>
    <w:rsid w:val="000A59F3"/>
    <w:rsid w:val="000A74FA"/>
    <w:rsid w:val="000B149D"/>
    <w:rsid w:val="000B1AC5"/>
    <w:rsid w:val="000B7247"/>
    <w:rsid w:val="000E3EED"/>
    <w:rsid w:val="000E4056"/>
    <w:rsid w:val="000F2EB2"/>
    <w:rsid w:val="0010559C"/>
    <w:rsid w:val="00107844"/>
    <w:rsid w:val="00120FBD"/>
    <w:rsid w:val="0012424D"/>
    <w:rsid w:val="0013159A"/>
    <w:rsid w:val="0013435F"/>
    <w:rsid w:val="00135455"/>
    <w:rsid w:val="00136B74"/>
    <w:rsid w:val="00143310"/>
    <w:rsid w:val="00144E9C"/>
    <w:rsid w:val="0016047D"/>
    <w:rsid w:val="00161094"/>
    <w:rsid w:val="00163DF9"/>
    <w:rsid w:val="001666D6"/>
    <w:rsid w:val="00166B5D"/>
    <w:rsid w:val="001675EF"/>
    <w:rsid w:val="0017028A"/>
    <w:rsid w:val="00175804"/>
    <w:rsid w:val="0017590C"/>
    <w:rsid w:val="00190D5A"/>
    <w:rsid w:val="001979B5"/>
    <w:rsid w:val="001A5F7C"/>
    <w:rsid w:val="001A6E5B"/>
    <w:rsid w:val="001A7451"/>
    <w:rsid w:val="001C15EE"/>
    <w:rsid w:val="001C1FAD"/>
    <w:rsid w:val="001E188E"/>
    <w:rsid w:val="001E4F92"/>
    <w:rsid w:val="001F4A73"/>
    <w:rsid w:val="001F73D9"/>
    <w:rsid w:val="00204326"/>
    <w:rsid w:val="00205580"/>
    <w:rsid w:val="00212CC7"/>
    <w:rsid w:val="002157BB"/>
    <w:rsid w:val="00216EC5"/>
    <w:rsid w:val="002262B5"/>
    <w:rsid w:val="002303A6"/>
    <w:rsid w:val="0023138D"/>
    <w:rsid w:val="002314D3"/>
    <w:rsid w:val="00235DE4"/>
    <w:rsid w:val="00240013"/>
    <w:rsid w:val="0024118E"/>
    <w:rsid w:val="00241BAC"/>
    <w:rsid w:val="00256C7F"/>
    <w:rsid w:val="00260382"/>
    <w:rsid w:val="00266CB4"/>
    <w:rsid w:val="00267DD1"/>
    <w:rsid w:val="002801AA"/>
    <w:rsid w:val="002803D3"/>
    <w:rsid w:val="00280E6F"/>
    <w:rsid w:val="002879D3"/>
    <w:rsid w:val="00290D5E"/>
    <w:rsid w:val="00291EF9"/>
    <w:rsid w:val="00295B34"/>
    <w:rsid w:val="002A335E"/>
    <w:rsid w:val="002A3CC8"/>
    <w:rsid w:val="002A5D69"/>
    <w:rsid w:val="002B1DBF"/>
    <w:rsid w:val="002B20DF"/>
    <w:rsid w:val="002C0D5D"/>
    <w:rsid w:val="002C692D"/>
    <w:rsid w:val="002C6ABE"/>
    <w:rsid w:val="002D4DCC"/>
    <w:rsid w:val="002D6AB1"/>
    <w:rsid w:val="002E2909"/>
    <w:rsid w:val="002E388C"/>
    <w:rsid w:val="002F1BF3"/>
    <w:rsid w:val="002F4D43"/>
    <w:rsid w:val="002F649A"/>
    <w:rsid w:val="002F7C31"/>
    <w:rsid w:val="00300717"/>
    <w:rsid w:val="003056C6"/>
    <w:rsid w:val="00306037"/>
    <w:rsid w:val="00311B14"/>
    <w:rsid w:val="003126F1"/>
    <w:rsid w:val="003162AA"/>
    <w:rsid w:val="0032332B"/>
    <w:rsid w:val="00324306"/>
    <w:rsid w:val="003278D6"/>
    <w:rsid w:val="003303F0"/>
    <w:rsid w:val="0034059B"/>
    <w:rsid w:val="0034187D"/>
    <w:rsid w:val="0035019C"/>
    <w:rsid w:val="00360248"/>
    <w:rsid w:val="003633EF"/>
    <w:rsid w:val="00366A46"/>
    <w:rsid w:val="00366D0B"/>
    <w:rsid w:val="003673A6"/>
    <w:rsid w:val="00375A37"/>
    <w:rsid w:val="00377A0D"/>
    <w:rsid w:val="0038677D"/>
    <w:rsid w:val="00391C9D"/>
    <w:rsid w:val="003B5071"/>
    <w:rsid w:val="003C0D35"/>
    <w:rsid w:val="003C35B7"/>
    <w:rsid w:val="003D3FF4"/>
    <w:rsid w:val="003D6E77"/>
    <w:rsid w:val="003D7161"/>
    <w:rsid w:val="003E3F9D"/>
    <w:rsid w:val="003E69E5"/>
    <w:rsid w:val="004045A7"/>
    <w:rsid w:val="0040748E"/>
    <w:rsid w:val="00412206"/>
    <w:rsid w:val="00416D66"/>
    <w:rsid w:val="00427E08"/>
    <w:rsid w:val="004349BA"/>
    <w:rsid w:val="0043575C"/>
    <w:rsid w:val="004365C7"/>
    <w:rsid w:val="004425B7"/>
    <w:rsid w:val="00444A85"/>
    <w:rsid w:val="00462CFA"/>
    <w:rsid w:val="00465213"/>
    <w:rsid w:val="004765E5"/>
    <w:rsid w:val="00486DB1"/>
    <w:rsid w:val="00493E10"/>
    <w:rsid w:val="004972E8"/>
    <w:rsid w:val="004B25F7"/>
    <w:rsid w:val="004C0F9E"/>
    <w:rsid w:val="004C1243"/>
    <w:rsid w:val="004C2F9B"/>
    <w:rsid w:val="004C5C26"/>
    <w:rsid w:val="004F7E99"/>
    <w:rsid w:val="005003F9"/>
    <w:rsid w:val="005020AB"/>
    <w:rsid w:val="0050417B"/>
    <w:rsid w:val="005133CE"/>
    <w:rsid w:val="00521BA3"/>
    <w:rsid w:val="00522484"/>
    <w:rsid w:val="00523E0D"/>
    <w:rsid w:val="00525588"/>
    <w:rsid w:val="005256C4"/>
    <w:rsid w:val="0052710E"/>
    <w:rsid w:val="00534E4E"/>
    <w:rsid w:val="005408CF"/>
    <w:rsid w:val="005442FC"/>
    <w:rsid w:val="0055631D"/>
    <w:rsid w:val="00560A69"/>
    <w:rsid w:val="00562061"/>
    <w:rsid w:val="00567043"/>
    <w:rsid w:val="00590410"/>
    <w:rsid w:val="00592BB4"/>
    <w:rsid w:val="00593935"/>
    <w:rsid w:val="005973FD"/>
    <w:rsid w:val="00597C68"/>
    <w:rsid w:val="005A382B"/>
    <w:rsid w:val="005A4047"/>
    <w:rsid w:val="005A6AC9"/>
    <w:rsid w:val="005B3084"/>
    <w:rsid w:val="005C0D39"/>
    <w:rsid w:val="005C3E10"/>
    <w:rsid w:val="005C6232"/>
    <w:rsid w:val="005D6F7A"/>
    <w:rsid w:val="005E5B88"/>
    <w:rsid w:val="005E78EE"/>
    <w:rsid w:val="005E794D"/>
    <w:rsid w:val="005F139F"/>
    <w:rsid w:val="005F1EBD"/>
    <w:rsid w:val="00600A0C"/>
    <w:rsid w:val="00604130"/>
    <w:rsid w:val="006063D0"/>
    <w:rsid w:val="00613C45"/>
    <w:rsid w:val="006305D2"/>
    <w:rsid w:val="00633D4E"/>
    <w:rsid w:val="0063526F"/>
    <w:rsid w:val="00636D42"/>
    <w:rsid w:val="00637E86"/>
    <w:rsid w:val="006422DE"/>
    <w:rsid w:val="006439FA"/>
    <w:rsid w:val="00645F05"/>
    <w:rsid w:val="00647D3F"/>
    <w:rsid w:val="00650E49"/>
    <w:rsid w:val="00652775"/>
    <w:rsid w:val="006650E2"/>
    <w:rsid w:val="0067485D"/>
    <w:rsid w:val="00674DCA"/>
    <w:rsid w:val="00681BB8"/>
    <w:rsid w:val="006847C5"/>
    <w:rsid w:val="006A2065"/>
    <w:rsid w:val="006A3D88"/>
    <w:rsid w:val="006A4A7A"/>
    <w:rsid w:val="006A7678"/>
    <w:rsid w:val="006B0848"/>
    <w:rsid w:val="006B5E2A"/>
    <w:rsid w:val="006B733D"/>
    <w:rsid w:val="006C34AE"/>
    <w:rsid w:val="006C67AF"/>
    <w:rsid w:val="006D3DC5"/>
    <w:rsid w:val="006E06CC"/>
    <w:rsid w:val="006E0D5C"/>
    <w:rsid w:val="006F0677"/>
    <w:rsid w:val="006F143B"/>
    <w:rsid w:val="007039EC"/>
    <w:rsid w:val="00712BA8"/>
    <w:rsid w:val="0071572D"/>
    <w:rsid w:val="007157BA"/>
    <w:rsid w:val="007169F9"/>
    <w:rsid w:val="007174A6"/>
    <w:rsid w:val="007224B3"/>
    <w:rsid w:val="007228B3"/>
    <w:rsid w:val="00731303"/>
    <w:rsid w:val="007402E0"/>
    <w:rsid w:val="0074489D"/>
    <w:rsid w:val="00746549"/>
    <w:rsid w:val="007514AD"/>
    <w:rsid w:val="0075524D"/>
    <w:rsid w:val="007560B0"/>
    <w:rsid w:val="007627D7"/>
    <w:rsid w:val="007636AE"/>
    <w:rsid w:val="007745F3"/>
    <w:rsid w:val="00776C4F"/>
    <w:rsid w:val="007838E4"/>
    <w:rsid w:val="007846DC"/>
    <w:rsid w:val="00791E03"/>
    <w:rsid w:val="007A19D8"/>
    <w:rsid w:val="007E1529"/>
    <w:rsid w:val="007E36E4"/>
    <w:rsid w:val="007E7933"/>
    <w:rsid w:val="007F0ACE"/>
    <w:rsid w:val="007F5528"/>
    <w:rsid w:val="00800F0E"/>
    <w:rsid w:val="00804024"/>
    <w:rsid w:val="00814404"/>
    <w:rsid w:val="0081753E"/>
    <w:rsid w:val="00827C30"/>
    <w:rsid w:val="00832BE8"/>
    <w:rsid w:val="00835732"/>
    <w:rsid w:val="0085010E"/>
    <w:rsid w:val="00852526"/>
    <w:rsid w:val="0085454F"/>
    <w:rsid w:val="00860F4C"/>
    <w:rsid w:val="008646E8"/>
    <w:rsid w:val="0087354F"/>
    <w:rsid w:val="008817C1"/>
    <w:rsid w:val="0088680E"/>
    <w:rsid w:val="008912D4"/>
    <w:rsid w:val="0089295C"/>
    <w:rsid w:val="00896985"/>
    <w:rsid w:val="008C53D0"/>
    <w:rsid w:val="008D527A"/>
    <w:rsid w:val="008D56DA"/>
    <w:rsid w:val="008D5771"/>
    <w:rsid w:val="008E643B"/>
    <w:rsid w:val="008F472E"/>
    <w:rsid w:val="00902556"/>
    <w:rsid w:val="0090338C"/>
    <w:rsid w:val="009066BD"/>
    <w:rsid w:val="00907A61"/>
    <w:rsid w:val="0091048E"/>
    <w:rsid w:val="009127FC"/>
    <w:rsid w:val="00920EBA"/>
    <w:rsid w:val="00924ABC"/>
    <w:rsid w:val="00940E8F"/>
    <w:rsid w:val="0095309C"/>
    <w:rsid w:val="009652F2"/>
    <w:rsid w:val="009719ED"/>
    <w:rsid w:val="00986C37"/>
    <w:rsid w:val="00991C6D"/>
    <w:rsid w:val="00997528"/>
    <w:rsid w:val="0099796A"/>
    <w:rsid w:val="009A06AC"/>
    <w:rsid w:val="009B54B9"/>
    <w:rsid w:val="009C1346"/>
    <w:rsid w:val="009D05C8"/>
    <w:rsid w:val="009D46DA"/>
    <w:rsid w:val="009D74C9"/>
    <w:rsid w:val="009E3C0B"/>
    <w:rsid w:val="00A03A32"/>
    <w:rsid w:val="00A0532E"/>
    <w:rsid w:val="00A13244"/>
    <w:rsid w:val="00A239AA"/>
    <w:rsid w:val="00A30D51"/>
    <w:rsid w:val="00A439E8"/>
    <w:rsid w:val="00A45753"/>
    <w:rsid w:val="00A463C7"/>
    <w:rsid w:val="00A53423"/>
    <w:rsid w:val="00A56669"/>
    <w:rsid w:val="00A569A1"/>
    <w:rsid w:val="00A62659"/>
    <w:rsid w:val="00A65F20"/>
    <w:rsid w:val="00A76293"/>
    <w:rsid w:val="00A77DA2"/>
    <w:rsid w:val="00A83012"/>
    <w:rsid w:val="00A85183"/>
    <w:rsid w:val="00A85D9D"/>
    <w:rsid w:val="00A92C4C"/>
    <w:rsid w:val="00AA3EFF"/>
    <w:rsid w:val="00AA602D"/>
    <w:rsid w:val="00AB572D"/>
    <w:rsid w:val="00AB58A6"/>
    <w:rsid w:val="00AD0728"/>
    <w:rsid w:val="00AE2923"/>
    <w:rsid w:val="00AE756E"/>
    <w:rsid w:val="00AE7F9D"/>
    <w:rsid w:val="00AF000F"/>
    <w:rsid w:val="00AF1794"/>
    <w:rsid w:val="00AF51F4"/>
    <w:rsid w:val="00B028F7"/>
    <w:rsid w:val="00B117A2"/>
    <w:rsid w:val="00B13D9B"/>
    <w:rsid w:val="00B22863"/>
    <w:rsid w:val="00B248EB"/>
    <w:rsid w:val="00B2717C"/>
    <w:rsid w:val="00B41502"/>
    <w:rsid w:val="00B50BC5"/>
    <w:rsid w:val="00B51024"/>
    <w:rsid w:val="00B512B5"/>
    <w:rsid w:val="00B60CD8"/>
    <w:rsid w:val="00B60F9C"/>
    <w:rsid w:val="00B6769E"/>
    <w:rsid w:val="00B723ED"/>
    <w:rsid w:val="00B73F22"/>
    <w:rsid w:val="00B76F9A"/>
    <w:rsid w:val="00B810B2"/>
    <w:rsid w:val="00B921C2"/>
    <w:rsid w:val="00B93F54"/>
    <w:rsid w:val="00BA26F7"/>
    <w:rsid w:val="00BA72A4"/>
    <w:rsid w:val="00BA79F0"/>
    <w:rsid w:val="00BB5068"/>
    <w:rsid w:val="00BB7AE8"/>
    <w:rsid w:val="00BD0481"/>
    <w:rsid w:val="00BD1138"/>
    <w:rsid w:val="00BD4447"/>
    <w:rsid w:val="00BE2623"/>
    <w:rsid w:val="00BE3923"/>
    <w:rsid w:val="00BE4BF0"/>
    <w:rsid w:val="00BE5EE5"/>
    <w:rsid w:val="00BE68EE"/>
    <w:rsid w:val="00BE7B9E"/>
    <w:rsid w:val="00BE7F63"/>
    <w:rsid w:val="00BF45FB"/>
    <w:rsid w:val="00BF6A32"/>
    <w:rsid w:val="00C03113"/>
    <w:rsid w:val="00C0325F"/>
    <w:rsid w:val="00C123B1"/>
    <w:rsid w:val="00C167CD"/>
    <w:rsid w:val="00C21071"/>
    <w:rsid w:val="00C2182C"/>
    <w:rsid w:val="00C2398C"/>
    <w:rsid w:val="00C25569"/>
    <w:rsid w:val="00C2684B"/>
    <w:rsid w:val="00C27366"/>
    <w:rsid w:val="00C61165"/>
    <w:rsid w:val="00C63AA8"/>
    <w:rsid w:val="00C646E8"/>
    <w:rsid w:val="00C71359"/>
    <w:rsid w:val="00C7783C"/>
    <w:rsid w:val="00C80CC5"/>
    <w:rsid w:val="00C81210"/>
    <w:rsid w:val="00C97159"/>
    <w:rsid w:val="00CA6B58"/>
    <w:rsid w:val="00CB1AE6"/>
    <w:rsid w:val="00CB3ED4"/>
    <w:rsid w:val="00CB3F86"/>
    <w:rsid w:val="00CD04F0"/>
    <w:rsid w:val="00CD34F0"/>
    <w:rsid w:val="00CE0528"/>
    <w:rsid w:val="00CE0954"/>
    <w:rsid w:val="00CE17A4"/>
    <w:rsid w:val="00CE25C8"/>
    <w:rsid w:val="00CE6E0F"/>
    <w:rsid w:val="00CF11F7"/>
    <w:rsid w:val="00CF3CB8"/>
    <w:rsid w:val="00D1323F"/>
    <w:rsid w:val="00D202BA"/>
    <w:rsid w:val="00D251AC"/>
    <w:rsid w:val="00D2540F"/>
    <w:rsid w:val="00D269AD"/>
    <w:rsid w:val="00D33B14"/>
    <w:rsid w:val="00D34749"/>
    <w:rsid w:val="00D3679E"/>
    <w:rsid w:val="00D43766"/>
    <w:rsid w:val="00D47CCF"/>
    <w:rsid w:val="00D5795B"/>
    <w:rsid w:val="00D6199E"/>
    <w:rsid w:val="00D61A6E"/>
    <w:rsid w:val="00D63F78"/>
    <w:rsid w:val="00D6457B"/>
    <w:rsid w:val="00D66DEC"/>
    <w:rsid w:val="00D71A41"/>
    <w:rsid w:val="00D768A4"/>
    <w:rsid w:val="00D8002C"/>
    <w:rsid w:val="00D92F52"/>
    <w:rsid w:val="00D93B70"/>
    <w:rsid w:val="00DA02F0"/>
    <w:rsid w:val="00DA57B7"/>
    <w:rsid w:val="00DA742B"/>
    <w:rsid w:val="00DA753F"/>
    <w:rsid w:val="00DC182C"/>
    <w:rsid w:val="00DC2AA4"/>
    <w:rsid w:val="00DC5754"/>
    <w:rsid w:val="00DD1D23"/>
    <w:rsid w:val="00DD34A3"/>
    <w:rsid w:val="00DD6056"/>
    <w:rsid w:val="00DE19CD"/>
    <w:rsid w:val="00DE3C6D"/>
    <w:rsid w:val="00DE5F8C"/>
    <w:rsid w:val="00DE6EFA"/>
    <w:rsid w:val="00DE7C6A"/>
    <w:rsid w:val="00DF2857"/>
    <w:rsid w:val="00DF782B"/>
    <w:rsid w:val="00E03AEF"/>
    <w:rsid w:val="00E102DE"/>
    <w:rsid w:val="00E13DFC"/>
    <w:rsid w:val="00E24825"/>
    <w:rsid w:val="00E42093"/>
    <w:rsid w:val="00E522AD"/>
    <w:rsid w:val="00E52802"/>
    <w:rsid w:val="00E64103"/>
    <w:rsid w:val="00E65AA4"/>
    <w:rsid w:val="00E75DF8"/>
    <w:rsid w:val="00E7692B"/>
    <w:rsid w:val="00E76CD1"/>
    <w:rsid w:val="00E82A9C"/>
    <w:rsid w:val="00E91968"/>
    <w:rsid w:val="00E96B1F"/>
    <w:rsid w:val="00EA32F2"/>
    <w:rsid w:val="00ED3E58"/>
    <w:rsid w:val="00EE4AD8"/>
    <w:rsid w:val="00EF685F"/>
    <w:rsid w:val="00F00357"/>
    <w:rsid w:val="00F139AC"/>
    <w:rsid w:val="00F21EAC"/>
    <w:rsid w:val="00F31235"/>
    <w:rsid w:val="00F3243D"/>
    <w:rsid w:val="00F41789"/>
    <w:rsid w:val="00F46D0D"/>
    <w:rsid w:val="00F528F4"/>
    <w:rsid w:val="00F53601"/>
    <w:rsid w:val="00F70A48"/>
    <w:rsid w:val="00F84C84"/>
    <w:rsid w:val="00F85000"/>
    <w:rsid w:val="00F87E06"/>
    <w:rsid w:val="00F92B59"/>
    <w:rsid w:val="00F948BC"/>
    <w:rsid w:val="00F9585B"/>
    <w:rsid w:val="00F95F04"/>
    <w:rsid w:val="00F960CF"/>
    <w:rsid w:val="00FA10A3"/>
    <w:rsid w:val="00FA1226"/>
    <w:rsid w:val="00FA5F6E"/>
    <w:rsid w:val="00FB68E2"/>
    <w:rsid w:val="00FB79A7"/>
    <w:rsid w:val="00FD09D8"/>
    <w:rsid w:val="00FE6B3F"/>
    <w:rsid w:val="00FE7155"/>
    <w:rsid w:val="00FF2318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/etykiety-energetyczne" TargetMode="External"/><Relationship Id="rId13" Type="http://schemas.openxmlformats.org/officeDocument/2006/relationships/hyperlink" Target="https://www.uokik.gov.pl/wazne_adresy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okik.gov.pl/download.php?plik=25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download.php?plik=2532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CB47-2906-4F6D-A61F-4A3227E5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8</cp:revision>
  <cp:lastPrinted>2019-03-06T14:11:00Z</cp:lastPrinted>
  <dcterms:created xsi:type="dcterms:W3CDTF">2021-03-10T17:20:00Z</dcterms:created>
  <dcterms:modified xsi:type="dcterms:W3CDTF">2021-03-11T08:30:00Z</dcterms:modified>
</cp:coreProperties>
</file>