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4F0A" w14:textId="77777777" w:rsidR="00D47CCF" w:rsidRPr="0024118E" w:rsidRDefault="008F4A4E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PROBLEMY Z POJAZDAMI ZASTĘPCZYMI</w:t>
      </w:r>
      <w:r w:rsidR="00134C84">
        <w:rPr>
          <w:sz w:val="32"/>
          <w:szCs w:val="32"/>
        </w:rPr>
        <w:t xml:space="preserve"> – POSTĘPOWANIA WYJAŚNIAJĄCE</w:t>
      </w:r>
    </w:p>
    <w:p w14:paraId="494455DB" w14:textId="200666C3" w:rsidR="00297725" w:rsidRPr="008F4A4E" w:rsidRDefault="00297725" w:rsidP="0029772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8F4A4E">
        <w:rPr>
          <w:rFonts w:cs="Tahoma"/>
          <w:b/>
          <w:bCs/>
          <w:color w:val="000000" w:themeColor="text1"/>
          <w:sz w:val="22"/>
          <w:lang w:eastAsia="en-GB"/>
        </w:rPr>
        <w:t xml:space="preserve">Konsumenci skarżą się na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praktyki towarzystw ubezpieczeniowych związane z udostępnianiem pojazdów zastępczych po wypadku. </w:t>
      </w:r>
    </w:p>
    <w:p w14:paraId="1D8317B7" w14:textId="00B1F957" w:rsidR="00314EB2" w:rsidRDefault="008142B2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Zaniżanie kosztów wynajęcia samochodu zastępczego</w:t>
      </w:r>
      <w:r w:rsidR="00297725">
        <w:rPr>
          <w:rFonts w:cs="Tahoma"/>
          <w:b/>
          <w:bCs/>
          <w:color w:val="000000" w:themeColor="text1"/>
          <w:sz w:val="22"/>
          <w:lang w:eastAsia="en-GB"/>
        </w:rPr>
        <w:t>, z</w:t>
      </w:r>
      <w:r w:rsidR="00314EB2">
        <w:rPr>
          <w:rFonts w:cs="Tahoma"/>
          <w:b/>
          <w:bCs/>
          <w:color w:val="000000" w:themeColor="text1"/>
          <w:sz w:val="22"/>
          <w:lang w:eastAsia="en-GB"/>
        </w:rPr>
        <w:t xml:space="preserve">byt krótki czas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jego </w:t>
      </w:r>
      <w:r w:rsidR="00314EB2">
        <w:rPr>
          <w:rFonts w:cs="Tahoma"/>
          <w:b/>
          <w:bCs/>
          <w:color w:val="000000" w:themeColor="text1"/>
          <w:sz w:val="22"/>
          <w:lang w:eastAsia="en-GB"/>
        </w:rPr>
        <w:t>udostępni</w:t>
      </w:r>
      <w:r w:rsidR="00F7048E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314EB2">
        <w:rPr>
          <w:rFonts w:cs="Tahoma"/>
          <w:b/>
          <w:bCs/>
          <w:color w:val="000000" w:themeColor="text1"/>
          <w:sz w:val="22"/>
          <w:lang w:eastAsia="en-GB"/>
        </w:rPr>
        <w:t>nia</w:t>
      </w:r>
      <w:r w:rsidR="00297725">
        <w:rPr>
          <w:rFonts w:cs="Tahoma"/>
          <w:b/>
          <w:bCs/>
          <w:color w:val="000000" w:themeColor="text1"/>
          <w:sz w:val="22"/>
          <w:lang w:eastAsia="en-GB"/>
        </w:rPr>
        <w:t>, n</w:t>
      </w:r>
      <w:r w:rsidR="00314EB2">
        <w:rPr>
          <w:rFonts w:cs="Tahoma"/>
          <w:b/>
          <w:bCs/>
          <w:color w:val="000000" w:themeColor="text1"/>
          <w:sz w:val="22"/>
          <w:lang w:eastAsia="en-GB"/>
        </w:rPr>
        <w:t>iekorzystne warunki najmu</w:t>
      </w:r>
      <w:r w:rsidR="00BB5D31">
        <w:rPr>
          <w:rFonts w:cs="Tahoma"/>
          <w:b/>
          <w:bCs/>
          <w:color w:val="000000" w:themeColor="text1"/>
          <w:sz w:val="22"/>
          <w:lang w:eastAsia="en-GB"/>
        </w:rPr>
        <w:t xml:space="preserve"> – takie problemy są zgłaszane</w:t>
      </w:r>
      <w:r w:rsidR="000732F7">
        <w:rPr>
          <w:rFonts w:cs="Tahoma"/>
          <w:b/>
          <w:bCs/>
          <w:color w:val="000000" w:themeColor="text1"/>
          <w:sz w:val="22"/>
          <w:lang w:eastAsia="en-GB"/>
        </w:rPr>
        <w:t xml:space="preserve"> do UOKiK</w:t>
      </w:r>
      <w:r w:rsidR="00297725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314EB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0A7A985A" w14:textId="076B41E6" w:rsidR="00986C37" w:rsidRPr="008F4A4E" w:rsidRDefault="00314EB2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="000732F7">
        <w:rPr>
          <w:rFonts w:cs="Tahoma"/>
          <w:b/>
          <w:bCs/>
          <w:color w:val="000000" w:themeColor="text1"/>
          <w:sz w:val="22"/>
          <w:lang w:eastAsia="en-GB"/>
        </w:rPr>
        <w:t xml:space="preserve">Urzędu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Tomasz Chróstny wszczął postępowania wyjaśniające wobec </w:t>
      </w:r>
      <w:r w:rsidR="008D441E">
        <w:rPr>
          <w:rFonts w:cs="Tahoma"/>
          <w:b/>
          <w:bCs/>
          <w:color w:val="000000" w:themeColor="text1"/>
          <w:sz w:val="22"/>
          <w:lang w:eastAsia="en-GB"/>
        </w:rPr>
        <w:t>4 spółek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 sprawdzi, na jakich warunkach zapewniają one pojazdy zastępcze.</w:t>
      </w:r>
    </w:p>
    <w:p w14:paraId="1C336A46" w14:textId="581D29A9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74E08">
        <w:rPr>
          <w:b/>
          <w:sz w:val="22"/>
        </w:rPr>
        <w:t>16</w:t>
      </w:r>
      <w:r w:rsidR="00986C37">
        <w:rPr>
          <w:b/>
          <w:sz w:val="22"/>
        </w:rPr>
        <w:t xml:space="preserve"> </w:t>
      </w:r>
      <w:r w:rsidR="00411A33">
        <w:rPr>
          <w:b/>
          <w:sz w:val="22"/>
        </w:rPr>
        <w:t>maj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2960A8" w:rsidRPr="00CB3F53">
        <w:rPr>
          <w:sz w:val="22"/>
        </w:rPr>
        <w:t xml:space="preserve">Od lipca </w:t>
      </w:r>
      <w:r w:rsidR="00CB3F53" w:rsidRPr="00CB3F53">
        <w:rPr>
          <w:sz w:val="22"/>
        </w:rPr>
        <w:t>2021</w:t>
      </w:r>
      <w:r w:rsidR="002960A8" w:rsidRPr="00CB3F53">
        <w:rPr>
          <w:sz w:val="22"/>
        </w:rPr>
        <w:t xml:space="preserve"> r. </w:t>
      </w:r>
      <w:r w:rsidR="002960A8">
        <w:rPr>
          <w:sz w:val="22"/>
        </w:rPr>
        <w:t>d</w:t>
      </w:r>
      <w:r w:rsidR="008D441E">
        <w:rPr>
          <w:sz w:val="22"/>
        </w:rPr>
        <w:t xml:space="preserve">o Urzędu Ochrony Konkurencji i Konsumentów </w:t>
      </w:r>
      <w:r w:rsidR="000F11D3">
        <w:rPr>
          <w:sz w:val="22"/>
        </w:rPr>
        <w:t xml:space="preserve">wpłynęło </w:t>
      </w:r>
      <w:r w:rsidR="002960A8" w:rsidRPr="00CB3F53">
        <w:rPr>
          <w:sz w:val="22"/>
        </w:rPr>
        <w:t xml:space="preserve">20 </w:t>
      </w:r>
      <w:r w:rsidR="000F11D3">
        <w:rPr>
          <w:sz w:val="22"/>
        </w:rPr>
        <w:t>skarg dotyczących zasad zapewniania pojazdów zastępczych osobom poszkodowanym w wypadkach drogowych</w:t>
      </w:r>
      <w:r w:rsidR="00B87A11">
        <w:rPr>
          <w:sz w:val="22"/>
        </w:rPr>
        <w:t xml:space="preserve"> lub pokrywania kosztu ich wynajmu z obowiązkowego ubezpieczenia odpowiedzialności cywilnej sprawcy wypadku</w:t>
      </w:r>
      <w:r w:rsidR="000F11D3">
        <w:rPr>
          <w:sz w:val="22"/>
        </w:rPr>
        <w:t xml:space="preserve">. </w:t>
      </w:r>
    </w:p>
    <w:p w14:paraId="7B80AE08" w14:textId="4EE3DEA9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bookmarkStart w:id="0" w:name="_Hlk103580298"/>
      <w:r w:rsidR="00E21C88">
        <w:rPr>
          <w:i/>
          <w:sz w:val="22"/>
        </w:rPr>
        <w:t xml:space="preserve">Wszcząłem postępowania wyjaśniające wobec 4 towarzystw ubezpieczeniowych, </w:t>
      </w:r>
      <w:r w:rsidR="00457E2F">
        <w:rPr>
          <w:i/>
          <w:sz w:val="22"/>
        </w:rPr>
        <w:t xml:space="preserve">choć </w:t>
      </w:r>
      <w:r w:rsidR="00E21C88">
        <w:rPr>
          <w:i/>
          <w:sz w:val="22"/>
        </w:rPr>
        <w:t>nie wykluczam</w:t>
      </w:r>
      <w:r w:rsidR="00457E2F">
        <w:rPr>
          <w:i/>
          <w:sz w:val="22"/>
        </w:rPr>
        <w:t>y</w:t>
      </w:r>
      <w:r w:rsidR="00E21C88">
        <w:rPr>
          <w:i/>
          <w:sz w:val="22"/>
        </w:rPr>
        <w:t xml:space="preserve"> kolejnych, bo</w:t>
      </w:r>
      <w:r w:rsidR="00846733">
        <w:rPr>
          <w:i/>
          <w:sz w:val="22"/>
        </w:rPr>
        <w:t>wiem</w:t>
      </w:r>
      <w:r w:rsidR="00E21C88">
        <w:rPr>
          <w:i/>
          <w:sz w:val="22"/>
        </w:rPr>
        <w:t xml:space="preserve"> zgłaszane problemy wydają się </w:t>
      </w:r>
      <w:r w:rsidR="00846733">
        <w:rPr>
          <w:i/>
          <w:sz w:val="22"/>
        </w:rPr>
        <w:t xml:space="preserve">dość </w:t>
      </w:r>
      <w:r w:rsidR="00E21C88">
        <w:rPr>
          <w:i/>
          <w:sz w:val="22"/>
        </w:rPr>
        <w:t xml:space="preserve">typowe dla dużej części tej branży. </w:t>
      </w:r>
      <w:r w:rsidR="00846733">
        <w:rPr>
          <w:i/>
          <w:sz w:val="22"/>
        </w:rPr>
        <w:t>S</w:t>
      </w:r>
      <w:r w:rsidR="00E21C88">
        <w:rPr>
          <w:i/>
          <w:sz w:val="22"/>
        </w:rPr>
        <w:t>prawdzi</w:t>
      </w:r>
      <w:r w:rsidR="00846733">
        <w:rPr>
          <w:i/>
          <w:sz w:val="22"/>
        </w:rPr>
        <w:t>my</w:t>
      </w:r>
      <w:r w:rsidR="00E21C88">
        <w:rPr>
          <w:i/>
          <w:sz w:val="22"/>
        </w:rPr>
        <w:t xml:space="preserve">, </w:t>
      </w:r>
      <w:r w:rsidR="00297725">
        <w:rPr>
          <w:i/>
          <w:sz w:val="22"/>
        </w:rPr>
        <w:t xml:space="preserve">na jakich zasadach </w:t>
      </w:r>
      <w:r w:rsidR="00846733">
        <w:rPr>
          <w:i/>
          <w:sz w:val="22"/>
        </w:rPr>
        <w:t xml:space="preserve">kierowcom </w:t>
      </w:r>
      <w:r w:rsidR="00297725">
        <w:rPr>
          <w:i/>
          <w:sz w:val="22"/>
        </w:rPr>
        <w:t>udostępniane są pojazdy zastępcze</w:t>
      </w:r>
      <w:r w:rsidR="00BB5D31">
        <w:rPr>
          <w:i/>
          <w:sz w:val="22"/>
        </w:rPr>
        <w:t xml:space="preserve"> oraz</w:t>
      </w:r>
      <w:r w:rsidR="00297725">
        <w:rPr>
          <w:i/>
          <w:sz w:val="22"/>
        </w:rPr>
        <w:t xml:space="preserve"> </w:t>
      </w:r>
      <w:r w:rsidR="00E21C88">
        <w:rPr>
          <w:i/>
          <w:sz w:val="22"/>
        </w:rPr>
        <w:t xml:space="preserve">czy </w:t>
      </w:r>
      <w:r w:rsidR="00297725">
        <w:rPr>
          <w:i/>
          <w:sz w:val="22"/>
        </w:rPr>
        <w:t xml:space="preserve">firmy ubezpieczeniowe </w:t>
      </w:r>
      <w:r w:rsidR="00E21C88">
        <w:rPr>
          <w:i/>
          <w:sz w:val="22"/>
        </w:rPr>
        <w:t xml:space="preserve">nie zaniżają kosztów </w:t>
      </w:r>
      <w:r w:rsidR="00BB5D31">
        <w:rPr>
          <w:i/>
          <w:sz w:val="22"/>
        </w:rPr>
        <w:t xml:space="preserve">ich </w:t>
      </w:r>
      <w:r w:rsidR="00E21C88">
        <w:rPr>
          <w:i/>
          <w:sz w:val="22"/>
        </w:rPr>
        <w:t xml:space="preserve">wynajmu. </w:t>
      </w:r>
      <w:bookmarkEnd w:id="0"/>
      <w:r w:rsidR="00E21C88">
        <w:rPr>
          <w:i/>
          <w:sz w:val="22"/>
        </w:rPr>
        <w:t xml:space="preserve">Spory dotyczą </w:t>
      </w:r>
      <w:r w:rsidR="00297725">
        <w:rPr>
          <w:i/>
          <w:sz w:val="22"/>
        </w:rPr>
        <w:t>również</w:t>
      </w:r>
      <w:r w:rsidR="00E21C88">
        <w:rPr>
          <w:i/>
          <w:sz w:val="22"/>
        </w:rPr>
        <w:t xml:space="preserve"> czasu udostępniania takiego auta</w:t>
      </w:r>
      <w:r w:rsidR="00B87A11">
        <w:rPr>
          <w:i/>
          <w:sz w:val="22"/>
        </w:rPr>
        <w:t>, za który zakłady ubezpieczeń płac</w:t>
      </w:r>
      <w:r w:rsidR="00BB5D31">
        <w:rPr>
          <w:i/>
          <w:sz w:val="22"/>
        </w:rPr>
        <w:t>ą</w:t>
      </w:r>
      <w:r w:rsidR="00B87A11">
        <w:rPr>
          <w:i/>
          <w:sz w:val="22"/>
        </w:rPr>
        <w:t xml:space="preserve"> z tytułu umów ubezpieczenia,</w:t>
      </w:r>
      <w:r w:rsidR="00E21C88">
        <w:rPr>
          <w:i/>
          <w:sz w:val="22"/>
        </w:rPr>
        <w:t xml:space="preserve"> </w:t>
      </w:r>
      <w:r w:rsidR="00311FD5">
        <w:rPr>
          <w:i/>
          <w:sz w:val="22"/>
        </w:rPr>
        <w:t>a także</w:t>
      </w:r>
      <w:r w:rsidR="00E21C88">
        <w:rPr>
          <w:i/>
          <w:sz w:val="22"/>
        </w:rPr>
        <w:t xml:space="preserve"> postanowień umownych przedsiębiorców współpracujących z ubezpieczycielami</w:t>
      </w:r>
      <w:r w:rsidRPr="00117785">
        <w:rPr>
          <w:i/>
          <w:sz w:val="22"/>
        </w:rPr>
        <w:t xml:space="preserve"> </w:t>
      </w:r>
      <w:r>
        <w:rPr>
          <w:sz w:val="22"/>
        </w:rPr>
        <w:t>– mówi Tomasz Chróstny, Prezes U</w:t>
      </w:r>
      <w:r w:rsidR="00E21C88">
        <w:rPr>
          <w:sz w:val="22"/>
        </w:rPr>
        <w:t>OKiK</w:t>
      </w:r>
      <w:r>
        <w:rPr>
          <w:sz w:val="22"/>
        </w:rPr>
        <w:t>.</w:t>
      </w:r>
    </w:p>
    <w:p w14:paraId="65F55F4F" w14:textId="3DD2B413" w:rsidR="007B0242" w:rsidRDefault="006959EF" w:rsidP="007B0242">
      <w:pPr>
        <w:spacing w:after="100" w:afterAutospacing="1" w:line="372" w:lineRule="auto"/>
        <w:jc w:val="both"/>
        <w:rPr>
          <w:rFonts w:cs="Tahoma"/>
          <w:bCs/>
          <w:sz w:val="22"/>
          <w:lang w:eastAsia="pl-PL"/>
        </w:rPr>
      </w:pPr>
      <w:r w:rsidRPr="007F5FAE">
        <w:rPr>
          <w:rFonts w:cs="Tahoma"/>
          <w:b/>
          <w:bCs/>
          <w:sz w:val="22"/>
          <w:lang w:eastAsia="pl-PL"/>
        </w:rPr>
        <w:t xml:space="preserve">Towarzystwa ubezpieczeniowe powinny zapewnić poszkodowanemu pojazd zastępczy na cały okres, w jakim </w:t>
      </w:r>
      <w:r w:rsidR="00E71DA3">
        <w:rPr>
          <w:rFonts w:cs="Tahoma"/>
          <w:b/>
          <w:bCs/>
          <w:sz w:val="22"/>
          <w:lang w:eastAsia="pl-PL"/>
        </w:rPr>
        <w:t xml:space="preserve">- </w:t>
      </w:r>
      <w:r w:rsidRPr="007F5FAE">
        <w:rPr>
          <w:rFonts w:cs="Tahoma"/>
          <w:b/>
          <w:bCs/>
          <w:sz w:val="22"/>
          <w:lang w:eastAsia="pl-PL"/>
        </w:rPr>
        <w:t xml:space="preserve">w związku z uszkodzeniem </w:t>
      </w:r>
      <w:r w:rsidR="00E71DA3">
        <w:rPr>
          <w:rFonts w:cs="Tahoma"/>
          <w:b/>
          <w:bCs/>
          <w:sz w:val="22"/>
          <w:lang w:eastAsia="pl-PL"/>
        </w:rPr>
        <w:t>samochodu -</w:t>
      </w:r>
      <w:r w:rsidRPr="007F5FAE">
        <w:rPr>
          <w:rFonts w:cs="Tahoma"/>
          <w:b/>
          <w:bCs/>
          <w:sz w:val="22"/>
          <w:lang w:eastAsia="pl-PL"/>
        </w:rPr>
        <w:t xml:space="preserve"> </w:t>
      </w:r>
      <w:r w:rsidR="00E71DA3">
        <w:rPr>
          <w:rFonts w:cs="Tahoma"/>
          <w:b/>
          <w:bCs/>
          <w:sz w:val="22"/>
          <w:lang w:eastAsia="pl-PL"/>
        </w:rPr>
        <w:t xml:space="preserve">nie ma on </w:t>
      </w:r>
      <w:r>
        <w:rPr>
          <w:rFonts w:cs="Tahoma"/>
          <w:b/>
          <w:bCs/>
          <w:sz w:val="22"/>
          <w:lang w:eastAsia="pl-PL"/>
        </w:rPr>
        <w:t xml:space="preserve">możliwości korzystania z </w:t>
      </w:r>
      <w:r w:rsidR="00E71DA3">
        <w:rPr>
          <w:rFonts w:cs="Tahoma"/>
          <w:b/>
          <w:bCs/>
          <w:sz w:val="22"/>
          <w:lang w:eastAsia="pl-PL"/>
        </w:rPr>
        <w:t>własnego auta</w:t>
      </w:r>
      <w:r w:rsidR="00DB5FDD">
        <w:rPr>
          <w:rFonts w:cs="Tahoma"/>
          <w:bCs/>
          <w:sz w:val="22"/>
          <w:lang w:eastAsia="pl-PL"/>
        </w:rPr>
        <w:t>.</w:t>
      </w:r>
      <w:r w:rsidR="00912F51">
        <w:rPr>
          <w:rFonts w:cs="Tahoma"/>
          <w:bCs/>
          <w:sz w:val="22"/>
          <w:lang w:eastAsia="pl-PL"/>
        </w:rPr>
        <w:t xml:space="preserve"> Koszty są pokrywane z ubezpieczenia OC sprawcy </w:t>
      </w:r>
      <w:r w:rsidR="00E71DA3">
        <w:rPr>
          <w:rFonts w:cs="Tahoma"/>
          <w:bCs/>
          <w:sz w:val="22"/>
          <w:lang w:eastAsia="pl-PL"/>
        </w:rPr>
        <w:t>wypadku</w:t>
      </w:r>
      <w:r w:rsidR="007B0242">
        <w:rPr>
          <w:rFonts w:cs="Tahoma"/>
          <w:bCs/>
          <w:sz w:val="22"/>
          <w:lang w:eastAsia="pl-PL"/>
        </w:rPr>
        <w:t xml:space="preserve">, który wobec zakładu ubezpieczeń jest konsumentem. Zgodnie z </w:t>
      </w:r>
      <w:hyperlink r:id="rId8" w:history="1">
        <w:r w:rsidR="007B0242" w:rsidRPr="00114D67">
          <w:rPr>
            <w:rStyle w:val="Hipercze"/>
            <w:rFonts w:cs="Tahoma"/>
            <w:bCs/>
            <w:sz w:val="22"/>
            <w:lang w:eastAsia="pl-PL"/>
          </w:rPr>
          <w:t>uchwałą Sądu Najwyższego (</w:t>
        </w:r>
        <w:r w:rsidR="007B0242" w:rsidRPr="009B44FE">
          <w:rPr>
            <w:rStyle w:val="Hipercze"/>
            <w:rFonts w:cs="Tahoma"/>
            <w:bCs/>
            <w:sz w:val="22"/>
            <w:lang w:eastAsia="pl-PL"/>
          </w:rPr>
          <w:t>sygn. akt III SZP 2/15)</w:t>
        </w:r>
      </w:hyperlink>
      <w:r w:rsidR="007B0242">
        <w:rPr>
          <w:rFonts w:cs="Tahoma"/>
          <w:bCs/>
          <w:sz w:val="22"/>
          <w:lang w:eastAsia="pl-PL"/>
        </w:rPr>
        <w:t xml:space="preserve"> </w:t>
      </w:r>
      <w:r w:rsidR="007B0242" w:rsidRPr="009B44FE">
        <w:rPr>
          <w:rFonts w:cs="Tahoma"/>
          <w:bCs/>
          <w:sz w:val="22"/>
          <w:lang w:eastAsia="pl-PL"/>
        </w:rPr>
        <w:t xml:space="preserve">Prezes UOKiK może chronić </w:t>
      </w:r>
      <w:r w:rsidR="007B0242">
        <w:rPr>
          <w:rFonts w:cs="Tahoma"/>
          <w:bCs/>
          <w:sz w:val="22"/>
          <w:lang w:eastAsia="pl-PL"/>
        </w:rPr>
        <w:t xml:space="preserve">także </w:t>
      </w:r>
      <w:r w:rsidR="007B0242" w:rsidRPr="009B44FE">
        <w:rPr>
          <w:rFonts w:cs="Tahoma"/>
          <w:bCs/>
          <w:sz w:val="22"/>
          <w:lang w:eastAsia="pl-PL"/>
        </w:rPr>
        <w:t>pośrednio interesy osób poszkodowanych, powołując się przy tym na konieczność ochrony zbiorowych interesów ubezpieczających</w:t>
      </w:r>
      <w:r w:rsidR="007B0242">
        <w:rPr>
          <w:rFonts w:cs="Tahoma"/>
          <w:bCs/>
          <w:sz w:val="22"/>
          <w:lang w:eastAsia="pl-PL"/>
        </w:rPr>
        <w:t>.</w:t>
      </w:r>
    </w:p>
    <w:p w14:paraId="12A1685D" w14:textId="2B4883C3" w:rsidR="00E21C88" w:rsidRDefault="00912F51" w:rsidP="00986C37">
      <w:pPr>
        <w:spacing w:after="100" w:afterAutospacing="1" w:line="372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Jak wynika ze skarg, spory toczą się o wycenę kosztów</w:t>
      </w:r>
      <w:r w:rsidR="00114D67">
        <w:rPr>
          <w:rFonts w:cs="Tahoma"/>
          <w:bCs/>
          <w:sz w:val="22"/>
          <w:lang w:eastAsia="pl-PL"/>
        </w:rPr>
        <w:t xml:space="preserve"> wynajmu pojazdu zastępczego</w:t>
      </w:r>
      <w:r>
        <w:rPr>
          <w:rFonts w:cs="Tahoma"/>
          <w:bCs/>
          <w:sz w:val="22"/>
          <w:lang w:eastAsia="pl-PL"/>
        </w:rPr>
        <w:t xml:space="preserve">. Konsumenci zgłaszają </w:t>
      </w:r>
      <w:r w:rsidR="00246430">
        <w:rPr>
          <w:rFonts w:cs="Tahoma"/>
          <w:bCs/>
          <w:sz w:val="22"/>
          <w:lang w:eastAsia="pl-PL"/>
        </w:rPr>
        <w:t>3</w:t>
      </w:r>
      <w:r>
        <w:rPr>
          <w:rFonts w:cs="Tahoma"/>
          <w:bCs/>
          <w:sz w:val="22"/>
          <w:lang w:eastAsia="pl-PL"/>
        </w:rPr>
        <w:t xml:space="preserve"> główne problemy</w:t>
      </w:r>
      <w:r w:rsidR="00F7048E">
        <w:rPr>
          <w:rFonts w:cs="Tahoma"/>
          <w:bCs/>
          <w:sz w:val="22"/>
          <w:lang w:eastAsia="pl-PL"/>
        </w:rPr>
        <w:t>:</w:t>
      </w:r>
    </w:p>
    <w:p w14:paraId="552D6A36" w14:textId="45D725A4" w:rsidR="00912F51" w:rsidRDefault="007A2415" w:rsidP="00986C37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lastRenderedPageBreak/>
        <w:t>Ograniczanie czasu</w:t>
      </w:r>
      <w:r w:rsidR="00F7048E" w:rsidRPr="00F7048E">
        <w:rPr>
          <w:rFonts w:cs="Tahoma"/>
          <w:b/>
          <w:bCs/>
          <w:sz w:val="22"/>
          <w:lang w:eastAsia="pl-PL"/>
        </w:rPr>
        <w:t>, na jaki poszkodowanym zapewniany jest pojazd zastępczy.</w:t>
      </w:r>
      <w:r w:rsidR="00F7048E" w:rsidRPr="00F7048E">
        <w:rPr>
          <w:rFonts w:cs="Tahoma"/>
          <w:bCs/>
          <w:sz w:val="22"/>
          <w:lang w:eastAsia="pl-PL"/>
        </w:rPr>
        <w:t xml:space="preserve"> </w:t>
      </w:r>
      <w:r w:rsidR="00F7048E">
        <w:rPr>
          <w:rFonts w:cs="Tahoma"/>
          <w:bCs/>
          <w:sz w:val="22"/>
          <w:lang w:eastAsia="pl-PL"/>
        </w:rPr>
        <w:t xml:space="preserve">Konsumenci opisywali w skargach sytuacje, gdy ubezpieczyciel uwzględniał </w:t>
      </w:r>
      <w:r w:rsidR="00D86BCF">
        <w:rPr>
          <w:rFonts w:cs="Tahoma"/>
          <w:bCs/>
          <w:sz w:val="22"/>
          <w:lang w:eastAsia="pl-PL"/>
        </w:rPr>
        <w:t xml:space="preserve">koszty najmu auta wyłącznie </w:t>
      </w:r>
      <w:r w:rsidR="00B87A11">
        <w:rPr>
          <w:rFonts w:cs="Tahoma"/>
          <w:bCs/>
          <w:sz w:val="22"/>
          <w:lang w:eastAsia="pl-PL"/>
        </w:rPr>
        <w:t>za czas efektywnej naprawy pojazdu</w:t>
      </w:r>
      <w:r w:rsidR="00D86BCF">
        <w:rPr>
          <w:rFonts w:cs="Tahoma"/>
          <w:bCs/>
          <w:sz w:val="22"/>
          <w:lang w:eastAsia="pl-PL"/>
        </w:rPr>
        <w:t xml:space="preserve"> w warsztacie, pomijając takie okresy jak oczekiwanie na przyjęcie pojazdu do naprawy, kosztorys czy dostawę niezbędnych części.</w:t>
      </w:r>
    </w:p>
    <w:p w14:paraId="650B4CC6" w14:textId="16E1E66B" w:rsidR="007A2415" w:rsidRDefault="00DC7437" w:rsidP="00986C37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rFonts w:cs="Tahoma"/>
          <w:bCs/>
          <w:sz w:val="22"/>
          <w:lang w:eastAsia="pl-PL"/>
        </w:rPr>
      </w:pPr>
      <w:r w:rsidRPr="00DC7437">
        <w:rPr>
          <w:rFonts w:cs="Tahoma"/>
          <w:b/>
          <w:bCs/>
          <w:sz w:val="22"/>
          <w:lang w:eastAsia="pl-PL"/>
        </w:rPr>
        <w:t>Obniżanie</w:t>
      </w:r>
      <w:r w:rsidR="00CA491B" w:rsidRPr="00DC7437">
        <w:rPr>
          <w:rFonts w:cs="Tahoma"/>
          <w:b/>
          <w:bCs/>
          <w:sz w:val="22"/>
          <w:lang w:eastAsia="pl-PL"/>
        </w:rPr>
        <w:t xml:space="preserve"> </w:t>
      </w:r>
      <w:r w:rsidR="00B87A11">
        <w:rPr>
          <w:rFonts w:cs="Tahoma"/>
          <w:b/>
          <w:bCs/>
          <w:sz w:val="22"/>
          <w:lang w:eastAsia="pl-PL"/>
        </w:rPr>
        <w:t>stawek za wynajem pojazdu</w:t>
      </w:r>
      <w:r w:rsidR="00B87A11" w:rsidRPr="00103668">
        <w:rPr>
          <w:rFonts w:cs="Tahoma"/>
          <w:bCs/>
          <w:sz w:val="22"/>
          <w:lang w:eastAsia="pl-PL"/>
        </w:rPr>
        <w:t xml:space="preserve"> poprzez </w:t>
      </w:r>
      <w:r w:rsidR="00B87A11">
        <w:rPr>
          <w:rFonts w:cs="Tahoma"/>
          <w:bCs/>
          <w:sz w:val="22"/>
          <w:lang w:eastAsia="pl-PL"/>
        </w:rPr>
        <w:t>uwzględnianie jedynie stawek</w:t>
      </w:r>
      <w:r w:rsidR="00CA491B">
        <w:rPr>
          <w:rFonts w:cs="Tahoma"/>
          <w:bCs/>
          <w:sz w:val="22"/>
          <w:lang w:eastAsia="pl-PL"/>
        </w:rPr>
        <w:t xml:space="preserve"> firm współpracujących z zakładem ubezpieczeń w sytuacji, gdy poszkodowany skorzysta z</w:t>
      </w:r>
      <w:r>
        <w:rPr>
          <w:rFonts w:cs="Tahoma"/>
          <w:bCs/>
          <w:sz w:val="22"/>
          <w:lang w:eastAsia="pl-PL"/>
        </w:rPr>
        <w:t xml:space="preserve"> oferty innego przedsiębiorcy. Konsumenci wskazywali w skargach, że działo się tak również w sytuacjach, gdy nie było możliwości wynajmu auta w firmie współpracującej z ubezpieczycielem, bo np. nie miała ona wolnych pojazdów o klasie </w:t>
      </w:r>
      <w:r w:rsidR="00B87A11">
        <w:rPr>
          <w:rFonts w:cs="Tahoma"/>
          <w:bCs/>
          <w:sz w:val="22"/>
          <w:lang w:eastAsia="pl-PL"/>
        </w:rPr>
        <w:t>odpowiadającej klasie pojazdu uszkodzonego</w:t>
      </w:r>
      <w:r>
        <w:rPr>
          <w:rFonts w:cs="Tahoma"/>
          <w:bCs/>
          <w:sz w:val="22"/>
          <w:lang w:eastAsia="pl-PL"/>
        </w:rPr>
        <w:t xml:space="preserve">. </w:t>
      </w:r>
    </w:p>
    <w:p w14:paraId="4A507CD2" w14:textId="77CD77F9" w:rsidR="00D86BCF" w:rsidRPr="00D86BCF" w:rsidRDefault="007A2415" w:rsidP="00986C37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 xml:space="preserve">Niekorzystne warunki najmu. </w:t>
      </w:r>
      <w:r w:rsidR="00DC7437">
        <w:rPr>
          <w:rFonts w:cs="Tahoma"/>
          <w:bCs/>
          <w:sz w:val="22"/>
          <w:lang w:eastAsia="pl-PL"/>
        </w:rPr>
        <w:t xml:space="preserve">W sygnałach konsumenckich pojawia się też wątek </w:t>
      </w:r>
      <w:r w:rsidR="002A6948">
        <w:rPr>
          <w:rFonts w:cs="Tahoma"/>
          <w:bCs/>
          <w:sz w:val="22"/>
          <w:lang w:eastAsia="pl-PL"/>
        </w:rPr>
        <w:t xml:space="preserve">niekorzystnych warunków najmu (np. przewidujących wysokie kary umowne) u przedsiębiorców współpracujących z towarzystwami ubezpieczeń, co mogło zniechęcać do skorzystania z ich usług. </w:t>
      </w:r>
    </w:p>
    <w:p w14:paraId="0CD17103" w14:textId="46E07C8C" w:rsidR="00A911D9" w:rsidRPr="007B0242" w:rsidRDefault="007B0242" w:rsidP="00C22A81">
      <w:pPr>
        <w:spacing w:after="100" w:afterAutospacing="1" w:line="372" w:lineRule="auto"/>
        <w:jc w:val="both"/>
        <w:rPr>
          <w:rFonts w:cs="Tahoma"/>
          <w:bCs/>
          <w:sz w:val="22"/>
          <w:lang w:eastAsia="pl-PL"/>
        </w:rPr>
      </w:pPr>
      <w:r>
        <w:rPr>
          <w:sz w:val="22"/>
        </w:rPr>
        <w:t>P</w:t>
      </w:r>
      <w:r w:rsidR="002A6948">
        <w:rPr>
          <w:sz w:val="22"/>
        </w:rPr>
        <w:t xml:space="preserve">rezes UOKiK wszczął postępowania wyjaśniające, żeby zbadać te kwestie. </w:t>
      </w:r>
      <w:r w:rsidR="001E71DC">
        <w:rPr>
          <w:sz w:val="22"/>
        </w:rPr>
        <w:t>O</w:t>
      </w:r>
      <w:r w:rsidR="002A6948">
        <w:rPr>
          <w:sz w:val="22"/>
        </w:rPr>
        <w:t>bejm</w:t>
      </w:r>
      <w:r w:rsidR="001E71DC">
        <w:rPr>
          <w:sz w:val="22"/>
        </w:rPr>
        <w:t>ą</w:t>
      </w:r>
      <w:r w:rsidR="002A6948">
        <w:rPr>
          <w:sz w:val="22"/>
        </w:rPr>
        <w:t xml:space="preserve"> </w:t>
      </w:r>
      <w:r w:rsidR="001E71DC">
        <w:rPr>
          <w:sz w:val="22"/>
        </w:rPr>
        <w:t xml:space="preserve">one </w:t>
      </w:r>
      <w:r w:rsidR="002A6948">
        <w:rPr>
          <w:sz w:val="22"/>
        </w:rPr>
        <w:t xml:space="preserve">w pierwszym etapie spółki: </w:t>
      </w:r>
      <w:r w:rsidR="00DF5684" w:rsidRPr="00DF5684">
        <w:rPr>
          <w:sz w:val="22"/>
        </w:rPr>
        <w:t>Compensa Towarzystwo Ubezpieczeń S.A. Vienna Insurance Group</w:t>
      </w:r>
      <w:r w:rsidR="002A6948" w:rsidRPr="002A6948">
        <w:rPr>
          <w:sz w:val="22"/>
        </w:rPr>
        <w:t>,</w:t>
      </w:r>
      <w:r w:rsidR="002A6948">
        <w:rPr>
          <w:sz w:val="22"/>
        </w:rPr>
        <w:t xml:space="preserve"> </w:t>
      </w:r>
      <w:r w:rsidR="00DF5684" w:rsidRPr="00DF5684">
        <w:rPr>
          <w:sz w:val="22"/>
        </w:rPr>
        <w:t>Generali</w:t>
      </w:r>
      <w:r w:rsidR="00DF5684">
        <w:rPr>
          <w:sz w:val="22"/>
        </w:rPr>
        <w:t xml:space="preserve"> </w:t>
      </w:r>
      <w:r w:rsidR="00DF5684" w:rsidRPr="00DF5684">
        <w:rPr>
          <w:sz w:val="22"/>
        </w:rPr>
        <w:t>Towarzystwo Ubezpieczeń S.A.</w:t>
      </w:r>
      <w:bookmarkStart w:id="1" w:name="_GoBack"/>
      <w:bookmarkEnd w:id="1"/>
      <w:r w:rsidR="002A6948">
        <w:rPr>
          <w:sz w:val="22"/>
        </w:rPr>
        <w:t xml:space="preserve">, </w:t>
      </w:r>
      <w:r w:rsidR="00DF5684" w:rsidRPr="00DF5684">
        <w:rPr>
          <w:sz w:val="22"/>
        </w:rPr>
        <w:t>LINK4 Towarzystwo Ubezpieczeń S.A.</w:t>
      </w:r>
      <w:r w:rsidR="002A6948">
        <w:rPr>
          <w:sz w:val="22"/>
        </w:rPr>
        <w:t xml:space="preserve"> oraz </w:t>
      </w:r>
      <w:r w:rsidR="00DF5684" w:rsidRPr="00DF5684">
        <w:rPr>
          <w:sz w:val="22"/>
        </w:rPr>
        <w:t>Towarzystwo Ubezpieczeń i Reasekuracji Allianz Polska S.A</w:t>
      </w:r>
      <w:r w:rsidR="002A6948">
        <w:rPr>
          <w:sz w:val="22"/>
        </w:rPr>
        <w:t>.</w:t>
      </w:r>
      <w:r w:rsidR="00C22A81">
        <w:rPr>
          <w:sz w:val="22"/>
        </w:rPr>
        <w:t xml:space="preserve"> </w:t>
      </w:r>
      <w:r w:rsidR="007A2415">
        <w:rPr>
          <w:sz w:val="22"/>
        </w:rPr>
        <w:t>Celem post</w:t>
      </w:r>
      <w:r w:rsidR="000732F7">
        <w:rPr>
          <w:sz w:val="22"/>
        </w:rPr>
        <w:t>ę</w:t>
      </w:r>
      <w:r w:rsidR="007A2415">
        <w:rPr>
          <w:sz w:val="22"/>
        </w:rPr>
        <w:t xml:space="preserve">powań </w:t>
      </w:r>
      <w:r w:rsidR="00C22A81">
        <w:rPr>
          <w:sz w:val="22"/>
        </w:rPr>
        <w:t xml:space="preserve">jest zbadanie rynku i wstępne ustalenie, czy </w:t>
      </w:r>
      <w:r w:rsidR="007A2415">
        <w:rPr>
          <w:sz w:val="22"/>
        </w:rPr>
        <w:t xml:space="preserve">i w jakich obszarach </w:t>
      </w:r>
      <w:r w:rsidR="00C22A81">
        <w:rPr>
          <w:sz w:val="22"/>
        </w:rPr>
        <w:t xml:space="preserve">mogło dojść do nieprawidłowości </w:t>
      </w:r>
      <w:r w:rsidR="00C22A81" w:rsidRPr="00C22A81">
        <w:rPr>
          <w:sz w:val="22"/>
        </w:rPr>
        <w:t>uzasadniając</w:t>
      </w:r>
      <w:r w:rsidR="00C22A81">
        <w:rPr>
          <w:sz w:val="22"/>
        </w:rPr>
        <w:t>ych</w:t>
      </w:r>
      <w:r w:rsidR="00C22A81" w:rsidRPr="00C22A81">
        <w:rPr>
          <w:sz w:val="22"/>
        </w:rPr>
        <w:t xml:space="preserve"> wszczęcie postępowa</w:t>
      </w:r>
      <w:r w:rsidR="00C22A81">
        <w:rPr>
          <w:sz w:val="22"/>
        </w:rPr>
        <w:t>ń</w:t>
      </w:r>
      <w:r w:rsidR="00C22A81" w:rsidRPr="00C22A81">
        <w:rPr>
          <w:sz w:val="22"/>
        </w:rPr>
        <w:t xml:space="preserve"> w</w:t>
      </w:r>
      <w:r w:rsidR="00C22A81">
        <w:rPr>
          <w:sz w:val="22"/>
        </w:rPr>
        <w:t xml:space="preserve"> </w:t>
      </w:r>
      <w:r w:rsidR="00C22A81" w:rsidRPr="00C22A81">
        <w:rPr>
          <w:sz w:val="22"/>
        </w:rPr>
        <w:t xml:space="preserve">sprawie </w:t>
      </w:r>
      <w:r w:rsidR="00C22A81">
        <w:rPr>
          <w:sz w:val="22"/>
        </w:rPr>
        <w:t xml:space="preserve">klauzul niedozwolonych lub naruszenia </w:t>
      </w:r>
      <w:r w:rsidR="00C22A81" w:rsidRPr="00C22A81">
        <w:rPr>
          <w:sz w:val="22"/>
        </w:rPr>
        <w:t>zbiorowych interesów konsumentów</w:t>
      </w:r>
      <w:r w:rsidR="00C22A81">
        <w:rPr>
          <w:sz w:val="22"/>
        </w:rPr>
        <w:t>.</w:t>
      </w:r>
      <w:r w:rsidR="00C22A81" w:rsidRPr="00A911D9">
        <w:rPr>
          <w:sz w:val="22"/>
        </w:rPr>
        <w:t xml:space="preserve"> </w:t>
      </w:r>
    </w:p>
    <w:p w14:paraId="59E94912" w14:textId="0F1E165F" w:rsidR="001E71DC" w:rsidRPr="00A911D9" w:rsidRDefault="003B4E66" w:rsidP="00C22A81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Uważasz, że praktyki </w:t>
      </w:r>
      <w:r w:rsidR="006959EF">
        <w:rPr>
          <w:sz w:val="22"/>
        </w:rPr>
        <w:t>t</w:t>
      </w:r>
      <w:r>
        <w:rPr>
          <w:sz w:val="22"/>
        </w:rPr>
        <w:t xml:space="preserve">wojego ubezpieczyciela mogą godzić w zbiorowe interesy konsumentów? Powiadom o tym UOKiK. Możesz wysłać zawiadomienie </w:t>
      </w:r>
      <w:r w:rsidR="001B42E9">
        <w:rPr>
          <w:sz w:val="22"/>
        </w:rPr>
        <w:t xml:space="preserve">tradycyjną pocztą na adres: </w:t>
      </w:r>
      <w:r w:rsidR="001B42E9" w:rsidRPr="001B42E9">
        <w:rPr>
          <w:sz w:val="22"/>
        </w:rPr>
        <w:t>pl. Powstańców Warszawy 1</w:t>
      </w:r>
      <w:r w:rsidR="001B42E9">
        <w:rPr>
          <w:sz w:val="22"/>
        </w:rPr>
        <w:t xml:space="preserve">, </w:t>
      </w:r>
      <w:r w:rsidR="001B42E9" w:rsidRPr="001B42E9">
        <w:rPr>
          <w:sz w:val="22"/>
        </w:rPr>
        <w:t>00-950 Warszawa</w:t>
      </w:r>
      <w:r w:rsidR="001B42E9">
        <w:rPr>
          <w:sz w:val="22"/>
        </w:rPr>
        <w:t xml:space="preserve">, e-mailem: </w:t>
      </w:r>
      <w:hyperlink r:id="rId9" w:tooltip="uokik@uokik.gov.pl" w:history="1">
        <w:r w:rsidR="001B42E9" w:rsidRPr="001B42E9">
          <w:rPr>
            <w:rStyle w:val="Hipercze"/>
            <w:sz w:val="22"/>
          </w:rPr>
          <w:t>uokik@uokik.gov.pl</w:t>
        </w:r>
      </w:hyperlink>
      <w:r w:rsidR="001B42E9">
        <w:rPr>
          <w:sz w:val="22"/>
        </w:rPr>
        <w:t xml:space="preserve"> lub przez </w:t>
      </w:r>
      <w:hyperlink r:id="rId10" w:history="1">
        <w:r w:rsidR="001B42E9" w:rsidRPr="001B42E9">
          <w:rPr>
            <w:rStyle w:val="Hipercze"/>
            <w:sz w:val="22"/>
          </w:rPr>
          <w:t>ePUAP</w:t>
        </w:r>
      </w:hyperlink>
      <w:r w:rsidR="001B42E9">
        <w:rPr>
          <w:sz w:val="22"/>
        </w:rPr>
        <w:t>.</w:t>
      </w:r>
    </w:p>
    <w:p w14:paraId="65A50E3B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081FCD58" w14:textId="48B4E550" w:rsidR="00B075C5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1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2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</w:t>
      </w:r>
      <w:r w:rsidR="006959EF">
        <w:rPr>
          <w:szCs w:val="18"/>
        </w:rPr>
        <w:t>t</w:t>
      </w:r>
      <w:r w:rsidRPr="005A6B17">
        <w:rPr>
          <w:szCs w:val="18"/>
        </w:rPr>
        <w:t>woim mieście lub powiecie</w:t>
      </w:r>
      <w:r>
        <w:rPr>
          <w:szCs w:val="18"/>
        </w:rPr>
        <w:br/>
      </w:r>
      <w:hyperlink r:id="rId13" w:history="1">
        <w:r w:rsidRPr="00C861AF">
          <w:rPr>
            <w:rStyle w:val="Hipercze"/>
            <w:szCs w:val="18"/>
          </w:rPr>
          <w:t>Rzecznik Finansowy</w:t>
        </w:r>
      </w:hyperlink>
      <w:r>
        <w:rPr>
          <w:szCs w:val="18"/>
        </w:rPr>
        <w:t xml:space="preserve"> </w:t>
      </w:r>
      <w:r w:rsidRPr="00C861AF">
        <w:rPr>
          <w:szCs w:val="18"/>
        </w:rPr>
        <w:t>– po odrzuceniu reklamacji przez instytucję finansową</w:t>
      </w:r>
    </w:p>
    <w:sectPr w:rsidR="00B075C5" w:rsidRPr="00B075C5" w:rsidSect="00846733">
      <w:headerReference w:type="default" r:id="rId14"/>
      <w:footerReference w:type="default" r:id="rId15"/>
      <w:pgSz w:w="11906" w:h="16838"/>
      <w:pgMar w:top="1843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1EC64" w14:textId="77777777" w:rsidR="00531180" w:rsidRDefault="00531180">
      <w:r>
        <w:separator/>
      </w:r>
    </w:p>
  </w:endnote>
  <w:endnote w:type="continuationSeparator" w:id="0">
    <w:p w14:paraId="0BA0BD34" w14:textId="77777777" w:rsidR="00531180" w:rsidRDefault="0053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C7C59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8BAB34" wp14:editId="0033E7C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C7B3BC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B4D7" w14:textId="77777777" w:rsidR="00531180" w:rsidRDefault="00531180">
      <w:r>
        <w:separator/>
      </w:r>
    </w:p>
  </w:footnote>
  <w:footnote w:type="continuationSeparator" w:id="0">
    <w:p w14:paraId="14A9842C" w14:textId="77777777" w:rsidR="00531180" w:rsidRDefault="0053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9F7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35E3772" wp14:editId="1081EDC7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73E6"/>
    <w:multiLevelType w:val="hybridMultilevel"/>
    <w:tmpl w:val="306E3E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7DC"/>
    <w:multiLevelType w:val="hybridMultilevel"/>
    <w:tmpl w:val="BED483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7101E"/>
    <w:multiLevelType w:val="hybridMultilevel"/>
    <w:tmpl w:val="24A2D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8293E"/>
    <w:multiLevelType w:val="hybridMultilevel"/>
    <w:tmpl w:val="EFDC7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651E9"/>
    <w:rsid w:val="000732F7"/>
    <w:rsid w:val="00073AA7"/>
    <w:rsid w:val="000A74FA"/>
    <w:rsid w:val="000B149D"/>
    <w:rsid w:val="000B1AC5"/>
    <w:rsid w:val="000B7247"/>
    <w:rsid w:val="000F11D3"/>
    <w:rsid w:val="00103668"/>
    <w:rsid w:val="0010559C"/>
    <w:rsid w:val="00107844"/>
    <w:rsid w:val="00114D67"/>
    <w:rsid w:val="00120FBD"/>
    <w:rsid w:val="0012424D"/>
    <w:rsid w:val="0013159A"/>
    <w:rsid w:val="00134C84"/>
    <w:rsid w:val="00135455"/>
    <w:rsid w:val="00143310"/>
    <w:rsid w:val="00144E9C"/>
    <w:rsid w:val="001552BF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42E9"/>
    <w:rsid w:val="001C1FAD"/>
    <w:rsid w:val="001E188E"/>
    <w:rsid w:val="001E4F92"/>
    <w:rsid w:val="001E71DC"/>
    <w:rsid w:val="001F4A73"/>
    <w:rsid w:val="00205580"/>
    <w:rsid w:val="002157BB"/>
    <w:rsid w:val="002262B5"/>
    <w:rsid w:val="0023138D"/>
    <w:rsid w:val="00240013"/>
    <w:rsid w:val="0024118E"/>
    <w:rsid w:val="00241BAC"/>
    <w:rsid w:val="00246430"/>
    <w:rsid w:val="00260382"/>
    <w:rsid w:val="00266CB4"/>
    <w:rsid w:val="00267DD1"/>
    <w:rsid w:val="002801AA"/>
    <w:rsid w:val="00294823"/>
    <w:rsid w:val="00295B34"/>
    <w:rsid w:val="002960A8"/>
    <w:rsid w:val="00297725"/>
    <w:rsid w:val="002A5D69"/>
    <w:rsid w:val="002A6948"/>
    <w:rsid w:val="002B1DBF"/>
    <w:rsid w:val="002C0D5D"/>
    <w:rsid w:val="002C692D"/>
    <w:rsid w:val="002C6ABE"/>
    <w:rsid w:val="002D6E45"/>
    <w:rsid w:val="002E388C"/>
    <w:rsid w:val="002F1BF3"/>
    <w:rsid w:val="002F4D43"/>
    <w:rsid w:val="00301BEA"/>
    <w:rsid w:val="003056C6"/>
    <w:rsid w:val="00311B14"/>
    <w:rsid w:val="00311FD5"/>
    <w:rsid w:val="00314EB2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B4E66"/>
    <w:rsid w:val="003D3FF4"/>
    <w:rsid w:val="003D7161"/>
    <w:rsid w:val="003E3F9D"/>
    <w:rsid w:val="003E69E5"/>
    <w:rsid w:val="0040748E"/>
    <w:rsid w:val="00411A33"/>
    <w:rsid w:val="00412206"/>
    <w:rsid w:val="00427E08"/>
    <w:rsid w:val="004349BA"/>
    <w:rsid w:val="0043575C"/>
    <w:rsid w:val="004365C7"/>
    <w:rsid w:val="004425B7"/>
    <w:rsid w:val="00444A85"/>
    <w:rsid w:val="00457E2F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31180"/>
    <w:rsid w:val="005442FC"/>
    <w:rsid w:val="0055631D"/>
    <w:rsid w:val="00581B26"/>
    <w:rsid w:val="00593935"/>
    <w:rsid w:val="005973FD"/>
    <w:rsid w:val="00597C68"/>
    <w:rsid w:val="005A382B"/>
    <w:rsid w:val="005A4047"/>
    <w:rsid w:val="005C0D39"/>
    <w:rsid w:val="005C6232"/>
    <w:rsid w:val="005D1130"/>
    <w:rsid w:val="005D3463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959EF"/>
    <w:rsid w:val="006A2065"/>
    <w:rsid w:val="006A3D88"/>
    <w:rsid w:val="006A4A7A"/>
    <w:rsid w:val="006B0848"/>
    <w:rsid w:val="006B733D"/>
    <w:rsid w:val="006C34AE"/>
    <w:rsid w:val="006C6369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35C49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A2415"/>
    <w:rsid w:val="007B0242"/>
    <w:rsid w:val="007E36E4"/>
    <w:rsid w:val="007F0ACE"/>
    <w:rsid w:val="00800F0E"/>
    <w:rsid w:val="00804024"/>
    <w:rsid w:val="008142B2"/>
    <w:rsid w:val="0081753E"/>
    <w:rsid w:val="00846733"/>
    <w:rsid w:val="0085010E"/>
    <w:rsid w:val="0085454F"/>
    <w:rsid w:val="0087354F"/>
    <w:rsid w:val="00874E08"/>
    <w:rsid w:val="00892983"/>
    <w:rsid w:val="00892BC1"/>
    <w:rsid w:val="00896985"/>
    <w:rsid w:val="008C53D0"/>
    <w:rsid w:val="008D441E"/>
    <w:rsid w:val="008D527A"/>
    <w:rsid w:val="008D56DA"/>
    <w:rsid w:val="008D5771"/>
    <w:rsid w:val="008F472E"/>
    <w:rsid w:val="008F4A4E"/>
    <w:rsid w:val="00902556"/>
    <w:rsid w:val="0090338C"/>
    <w:rsid w:val="0091048E"/>
    <w:rsid w:val="00912F51"/>
    <w:rsid w:val="00924ABC"/>
    <w:rsid w:val="00940E8F"/>
    <w:rsid w:val="0095309C"/>
    <w:rsid w:val="009652F2"/>
    <w:rsid w:val="009719ED"/>
    <w:rsid w:val="00986C37"/>
    <w:rsid w:val="00997528"/>
    <w:rsid w:val="0099796A"/>
    <w:rsid w:val="009A23BC"/>
    <w:rsid w:val="009C1346"/>
    <w:rsid w:val="009D05C8"/>
    <w:rsid w:val="009E3C0B"/>
    <w:rsid w:val="00A13244"/>
    <w:rsid w:val="00A239AA"/>
    <w:rsid w:val="00A36D08"/>
    <w:rsid w:val="00A439E8"/>
    <w:rsid w:val="00A45753"/>
    <w:rsid w:val="00A53423"/>
    <w:rsid w:val="00A62659"/>
    <w:rsid w:val="00A65F20"/>
    <w:rsid w:val="00A76293"/>
    <w:rsid w:val="00A77DA2"/>
    <w:rsid w:val="00A85D9D"/>
    <w:rsid w:val="00A911D9"/>
    <w:rsid w:val="00A92C4C"/>
    <w:rsid w:val="00AA602D"/>
    <w:rsid w:val="00AB572D"/>
    <w:rsid w:val="00AE2923"/>
    <w:rsid w:val="00AE7F9D"/>
    <w:rsid w:val="00AF1794"/>
    <w:rsid w:val="00B028F7"/>
    <w:rsid w:val="00B075C5"/>
    <w:rsid w:val="00B22863"/>
    <w:rsid w:val="00B344CB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87A11"/>
    <w:rsid w:val="00BA26F7"/>
    <w:rsid w:val="00BA79F0"/>
    <w:rsid w:val="00BB5068"/>
    <w:rsid w:val="00BB5D31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2A81"/>
    <w:rsid w:val="00C2398C"/>
    <w:rsid w:val="00C25569"/>
    <w:rsid w:val="00C27366"/>
    <w:rsid w:val="00C63AA8"/>
    <w:rsid w:val="00C7783C"/>
    <w:rsid w:val="00C81210"/>
    <w:rsid w:val="00C97620"/>
    <w:rsid w:val="00CA491B"/>
    <w:rsid w:val="00CA6B58"/>
    <w:rsid w:val="00CB1AE6"/>
    <w:rsid w:val="00CB3ED4"/>
    <w:rsid w:val="00CB3F53"/>
    <w:rsid w:val="00CB3F86"/>
    <w:rsid w:val="00CC598D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86BCF"/>
    <w:rsid w:val="00D87E3F"/>
    <w:rsid w:val="00D92F52"/>
    <w:rsid w:val="00DA753F"/>
    <w:rsid w:val="00DB5FDD"/>
    <w:rsid w:val="00DC182C"/>
    <w:rsid w:val="00DC5754"/>
    <w:rsid w:val="00DC7437"/>
    <w:rsid w:val="00DD34A3"/>
    <w:rsid w:val="00DD6056"/>
    <w:rsid w:val="00DE7C6A"/>
    <w:rsid w:val="00DF2857"/>
    <w:rsid w:val="00DF5684"/>
    <w:rsid w:val="00DF782B"/>
    <w:rsid w:val="00E03AEF"/>
    <w:rsid w:val="00E102DE"/>
    <w:rsid w:val="00E21C88"/>
    <w:rsid w:val="00E24825"/>
    <w:rsid w:val="00E42093"/>
    <w:rsid w:val="00E522AD"/>
    <w:rsid w:val="00E64103"/>
    <w:rsid w:val="00E71DA3"/>
    <w:rsid w:val="00E76CD1"/>
    <w:rsid w:val="00EE3B3F"/>
    <w:rsid w:val="00EE4AD8"/>
    <w:rsid w:val="00F06987"/>
    <w:rsid w:val="00F139AC"/>
    <w:rsid w:val="00F21EAC"/>
    <w:rsid w:val="00F3243D"/>
    <w:rsid w:val="00F46D0D"/>
    <w:rsid w:val="00F576D7"/>
    <w:rsid w:val="00F63CF7"/>
    <w:rsid w:val="00F7048E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C3F1C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.pl/sites/orzecznictwo/orzeczenia3/iii%20szp%202-15.pdf" TargetMode="External"/><Relationship Id="rId13" Type="http://schemas.openxmlformats.org/officeDocument/2006/relationships/hyperlink" Target="https://rf.gov.pl/jak-pomaga-rzecznik-finansowy/porad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puap.gov.pl/wps/portal/E2_OpisUslugi?nazwaOpisu=Skargi%2C+wnioski%2C+zapytania+do+urzedu&amp;idPodmiotu=UOKi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okik@uokik.gov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F62CDC9E-564D-4A92-AB3F-4CE591B8DC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2019-03-06T14:11:00Z</cp:lastPrinted>
  <dcterms:created xsi:type="dcterms:W3CDTF">2022-05-16T05:55:00Z</dcterms:created>
  <dcterms:modified xsi:type="dcterms:W3CDTF">2022-05-17T11:31:00Z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29427692-55ad-4b82-be04-614a57c8d854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