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2FA69F" w14:textId="17CFD79C" w:rsidR="00D47CCF" w:rsidRPr="0024118E" w:rsidRDefault="00726E1E" w:rsidP="0005571C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BIURA PODRÓŻY WYPŁACĄ ŚRODKI ZA NIEWYKORZYSTANE VOUCHERY PODRÓŻNE</w:t>
      </w:r>
    </w:p>
    <w:p w14:paraId="61103F74" w14:textId="6E21B479" w:rsidR="00726E1E" w:rsidRPr="00726E1E" w:rsidRDefault="00677F18" w:rsidP="00AA305C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>
        <w:rPr>
          <w:rFonts w:cs="Tahoma"/>
          <w:b/>
          <w:color w:val="000000" w:themeColor="text1"/>
          <w:sz w:val="22"/>
          <w:lang w:eastAsia="en-GB"/>
        </w:rPr>
        <w:t xml:space="preserve">W odpowiedzi na skargi konsumenckie </w:t>
      </w:r>
      <w:r w:rsidR="00726E1E">
        <w:rPr>
          <w:rFonts w:cs="Tahoma"/>
          <w:b/>
          <w:color w:val="000000" w:themeColor="text1"/>
          <w:sz w:val="22"/>
          <w:lang w:eastAsia="en-GB"/>
        </w:rPr>
        <w:t xml:space="preserve">Prezes UOKIK Tomasz Chróstny </w:t>
      </w:r>
      <w:r>
        <w:rPr>
          <w:rFonts w:cs="Tahoma"/>
          <w:b/>
          <w:color w:val="000000" w:themeColor="text1"/>
          <w:sz w:val="22"/>
          <w:lang w:eastAsia="en-GB"/>
        </w:rPr>
        <w:t>zbadał praktyki stosowane przez d</w:t>
      </w:r>
      <w:r w:rsidR="00736BBA">
        <w:rPr>
          <w:rFonts w:cs="Tahoma"/>
          <w:b/>
          <w:color w:val="000000" w:themeColor="text1"/>
          <w:sz w:val="22"/>
          <w:lang w:eastAsia="en-GB"/>
        </w:rPr>
        <w:t>wanaście</w:t>
      </w:r>
      <w:r>
        <w:rPr>
          <w:rFonts w:cs="Tahoma"/>
          <w:b/>
          <w:color w:val="000000" w:themeColor="text1"/>
          <w:sz w:val="22"/>
          <w:lang w:eastAsia="en-GB"/>
        </w:rPr>
        <w:t xml:space="preserve"> biur podróży.</w:t>
      </w:r>
    </w:p>
    <w:p w14:paraId="6A894FB3" w14:textId="134AA3F7" w:rsidR="009F1DA9" w:rsidRDefault="00201AB3" w:rsidP="00AA305C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>
        <w:rPr>
          <w:rFonts w:cs="Tahoma"/>
          <w:b/>
          <w:color w:val="000000" w:themeColor="text1"/>
          <w:sz w:val="22"/>
          <w:lang w:eastAsia="en-GB"/>
        </w:rPr>
        <w:t xml:space="preserve">Prezes </w:t>
      </w:r>
      <w:r w:rsidR="007B48C4">
        <w:rPr>
          <w:rFonts w:cs="Tahoma"/>
          <w:b/>
          <w:color w:val="000000" w:themeColor="text1"/>
          <w:sz w:val="22"/>
          <w:lang w:eastAsia="en-GB"/>
        </w:rPr>
        <w:t xml:space="preserve">UOKiK sprawdził jak </w:t>
      </w:r>
      <w:r w:rsidR="008C7ABD">
        <w:rPr>
          <w:rFonts w:cs="Tahoma"/>
          <w:b/>
          <w:color w:val="000000" w:themeColor="text1"/>
          <w:sz w:val="22"/>
          <w:lang w:eastAsia="en-GB"/>
        </w:rPr>
        <w:t xml:space="preserve">przedsiębiorcy </w:t>
      </w:r>
      <w:r w:rsidR="007B48C4">
        <w:rPr>
          <w:rFonts w:cs="Tahoma"/>
          <w:b/>
          <w:color w:val="000000" w:themeColor="text1"/>
          <w:sz w:val="22"/>
          <w:lang w:eastAsia="en-GB"/>
        </w:rPr>
        <w:t xml:space="preserve">rozliczają się z </w:t>
      </w:r>
      <w:r w:rsidR="002B07CC">
        <w:rPr>
          <w:rFonts w:cs="Tahoma"/>
          <w:b/>
          <w:color w:val="000000" w:themeColor="text1"/>
          <w:sz w:val="22"/>
          <w:lang w:eastAsia="en-GB"/>
        </w:rPr>
        <w:t>voucherów</w:t>
      </w:r>
      <w:r w:rsidR="00A05F4B">
        <w:rPr>
          <w:rFonts w:cs="Tahoma"/>
          <w:b/>
          <w:color w:val="000000" w:themeColor="text1"/>
          <w:sz w:val="22"/>
          <w:lang w:eastAsia="en-GB"/>
        </w:rPr>
        <w:t xml:space="preserve"> oferowany</w:t>
      </w:r>
      <w:r w:rsidR="002B07CC">
        <w:rPr>
          <w:rFonts w:cs="Tahoma"/>
          <w:b/>
          <w:color w:val="000000" w:themeColor="text1"/>
          <w:sz w:val="22"/>
          <w:lang w:eastAsia="en-GB"/>
        </w:rPr>
        <w:t>ch</w:t>
      </w:r>
      <w:r w:rsidR="00A05F4B">
        <w:rPr>
          <w:rFonts w:cs="Tahoma"/>
          <w:b/>
          <w:color w:val="000000" w:themeColor="text1"/>
          <w:sz w:val="22"/>
          <w:lang w:eastAsia="en-GB"/>
        </w:rPr>
        <w:t xml:space="preserve"> za odwołane usługi z powodu pandemii </w:t>
      </w:r>
      <w:proofErr w:type="spellStart"/>
      <w:r w:rsidR="00A05F4B">
        <w:rPr>
          <w:rFonts w:cs="Tahoma"/>
          <w:b/>
          <w:color w:val="000000" w:themeColor="text1"/>
          <w:sz w:val="22"/>
          <w:lang w:eastAsia="en-GB"/>
        </w:rPr>
        <w:t>koronawirusa</w:t>
      </w:r>
      <w:proofErr w:type="spellEnd"/>
      <w:r w:rsidR="00E72B7F">
        <w:rPr>
          <w:rFonts w:cs="Tahoma"/>
          <w:b/>
          <w:color w:val="000000" w:themeColor="text1"/>
          <w:sz w:val="22"/>
          <w:lang w:eastAsia="en-GB"/>
        </w:rPr>
        <w:t>.</w:t>
      </w:r>
    </w:p>
    <w:p w14:paraId="2D427FDE" w14:textId="12F31157" w:rsidR="00A05F4B" w:rsidRDefault="008C7ABD" w:rsidP="00AA305C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>
        <w:rPr>
          <w:rFonts w:cs="Tahoma"/>
          <w:b/>
          <w:color w:val="000000" w:themeColor="text1"/>
          <w:sz w:val="22"/>
          <w:lang w:eastAsia="en-GB"/>
        </w:rPr>
        <w:t xml:space="preserve">Badane biura podróży zmieniły niezgodne z prawem zasady – turyści otrzymają </w:t>
      </w:r>
      <w:r w:rsidR="00A05F4B">
        <w:rPr>
          <w:rFonts w:cs="Tahoma"/>
          <w:b/>
          <w:color w:val="000000" w:themeColor="text1"/>
          <w:sz w:val="22"/>
          <w:lang w:eastAsia="en-GB"/>
        </w:rPr>
        <w:t xml:space="preserve"> </w:t>
      </w:r>
      <w:r w:rsidR="002B07CC">
        <w:rPr>
          <w:rFonts w:cs="Tahoma"/>
          <w:b/>
          <w:color w:val="000000" w:themeColor="text1"/>
          <w:sz w:val="22"/>
          <w:lang w:eastAsia="en-GB"/>
        </w:rPr>
        <w:t>zwrot pieniędzy za niewykorzystane bony turystyczne</w:t>
      </w:r>
      <w:r w:rsidR="00E72B7F">
        <w:rPr>
          <w:rFonts w:cs="Tahoma"/>
          <w:b/>
          <w:color w:val="000000" w:themeColor="text1"/>
          <w:sz w:val="22"/>
          <w:lang w:eastAsia="en-GB"/>
        </w:rPr>
        <w:t>.</w:t>
      </w:r>
    </w:p>
    <w:p w14:paraId="30C382A2" w14:textId="171BA4F2" w:rsidR="000B43F4" w:rsidRPr="003048BE" w:rsidRDefault="000B43F4" w:rsidP="00A05F4B">
      <w:pPr>
        <w:pStyle w:val="Akapitzlist"/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</w:p>
    <w:p w14:paraId="3631E1AF" w14:textId="490A3B23" w:rsidR="0086297E" w:rsidRDefault="0010559C" w:rsidP="00726E1E">
      <w:pPr>
        <w:spacing w:after="240" w:line="360" w:lineRule="auto"/>
        <w:jc w:val="both"/>
        <w:rPr>
          <w:sz w:val="22"/>
        </w:rPr>
      </w:pPr>
      <w:r>
        <w:rPr>
          <w:b/>
          <w:sz w:val="22"/>
        </w:rPr>
        <w:t>[Wa</w:t>
      </w:r>
      <w:r w:rsidR="00A65F20">
        <w:rPr>
          <w:b/>
          <w:sz w:val="22"/>
        </w:rPr>
        <w:t>rszawa,</w:t>
      </w:r>
      <w:r w:rsidR="006422DE">
        <w:rPr>
          <w:b/>
          <w:sz w:val="22"/>
        </w:rPr>
        <w:t xml:space="preserve"> </w:t>
      </w:r>
      <w:r w:rsidR="00D24129">
        <w:rPr>
          <w:b/>
          <w:sz w:val="22"/>
        </w:rPr>
        <w:t>24</w:t>
      </w:r>
      <w:r w:rsidR="00986C37">
        <w:rPr>
          <w:b/>
          <w:sz w:val="22"/>
        </w:rPr>
        <w:t xml:space="preserve"> </w:t>
      </w:r>
      <w:r w:rsidR="00540107">
        <w:rPr>
          <w:b/>
          <w:sz w:val="22"/>
        </w:rPr>
        <w:t>sierp</w:t>
      </w:r>
      <w:r w:rsidR="00722276">
        <w:rPr>
          <w:b/>
          <w:sz w:val="22"/>
        </w:rPr>
        <w:t>nia</w:t>
      </w:r>
      <w:r w:rsidR="007224B3">
        <w:rPr>
          <w:b/>
          <w:sz w:val="22"/>
        </w:rPr>
        <w:t xml:space="preserve"> </w:t>
      </w:r>
      <w:r w:rsidR="00986C37">
        <w:rPr>
          <w:b/>
          <w:sz w:val="22"/>
        </w:rPr>
        <w:t>20</w:t>
      </w:r>
      <w:r w:rsidR="00540107">
        <w:rPr>
          <w:b/>
          <w:sz w:val="22"/>
        </w:rPr>
        <w:t>22</w:t>
      </w:r>
      <w:r>
        <w:rPr>
          <w:b/>
          <w:sz w:val="22"/>
        </w:rPr>
        <w:t xml:space="preserve"> r.]</w:t>
      </w:r>
      <w:r w:rsidR="001A6E5B">
        <w:rPr>
          <w:sz w:val="22"/>
        </w:rPr>
        <w:t xml:space="preserve"> </w:t>
      </w:r>
      <w:r w:rsidR="0086297E" w:rsidRPr="00BB0CC6">
        <w:rPr>
          <w:sz w:val="22"/>
        </w:rPr>
        <w:t xml:space="preserve">Ustawa </w:t>
      </w:r>
      <w:proofErr w:type="spellStart"/>
      <w:r w:rsidR="0086297E" w:rsidRPr="00BB0CC6">
        <w:rPr>
          <w:sz w:val="22"/>
        </w:rPr>
        <w:t>covidowa</w:t>
      </w:r>
      <w:proofErr w:type="spellEnd"/>
      <w:r w:rsidR="0086297E" w:rsidRPr="00BB0CC6">
        <w:rPr>
          <w:sz w:val="22"/>
        </w:rPr>
        <w:t xml:space="preserve"> przewidywała udzielenie wsparcia przedsiębiorcom turystycznym, którzy znaleźli się w trudnej sytuacji w</w:t>
      </w:r>
      <w:r w:rsidR="003F63AA">
        <w:rPr>
          <w:sz w:val="22"/>
        </w:rPr>
        <w:t> </w:t>
      </w:r>
      <w:r w:rsidR="0086297E" w:rsidRPr="00BB0CC6">
        <w:rPr>
          <w:sz w:val="22"/>
        </w:rPr>
        <w:t>związku z</w:t>
      </w:r>
      <w:r w:rsidR="000C14AB">
        <w:rPr>
          <w:sz w:val="22"/>
        </w:rPr>
        <w:t> </w:t>
      </w:r>
      <w:r w:rsidR="0086297E" w:rsidRPr="00BB0CC6">
        <w:rPr>
          <w:sz w:val="22"/>
        </w:rPr>
        <w:t>obostrzeniami nakładanymi z powodu C</w:t>
      </w:r>
      <w:r w:rsidR="00F57E18">
        <w:rPr>
          <w:sz w:val="22"/>
        </w:rPr>
        <w:t>OVID</w:t>
      </w:r>
      <w:r w:rsidR="0086297E" w:rsidRPr="00BB0CC6">
        <w:rPr>
          <w:sz w:val="22"/>
        </w:rPr>
        <w:t xml:space="preserve">-19. W obliczu zamkniętych granic, ograniczeń w przemieszczaniu się, zawieszonych lotów, </w:t>
      </w:r>
      <w:r w:rsidR="0086297E" w:rsidRPr="00BB0CC6">
        <w:rPr>
          <w:rFonts w:cs="Calibri"/>
          <w:sz w:val="22"/>
          <w:shd w:val="clear" w:color="auto" w:fill="FFFFFF"/>
          <w:lang w:eastAsia="en-GB"/>
        </w:rPr>
        <w:t xml:space="preserve">czy decyzji podejmowanych przez niektóre kraje o czasowym zamknięciu hoteli i ośrodków wypoczynkowych wiele usług turystycznych zostało </w:t>
      </w:r>
      <w:r w:rsidR="0086297E" w:rsidRPr="00C947D4">
        <w:rPr>
          <w:rFonts w:cs="Calibri"/>
          <w:sz w:val="22"/>
          <w:shd w:val="clear" w:color="auto" w:fill="FFFFFF"/>
          <w:lang w:eastAsia="en-GB"/>
        </w:rPr>
        <w:t>niezrealizowanych.</w:t>
      </w:r>
      <w:r w:rsidR="0086297E" w:rsidRPr="00C947D4">
        <w:rPr>
          <w:sz w:val="22"/>
        </w:rPr>
        <w:t xml:space="preserve"> Vouchery podróżne stanowiły nową formę rozliczenia się</w:t>
      </w:r>
      <w:r w:rsidR="00C55BA2">
        <w:rPr>
          <w:sz w:val="22"/>
        </w:rPr>
        <w:t xml:space="preserve"> agencji </w:t>
      </w:r>
      <w:r w:rsidR="0086297E" w:rsidRPr="00C947D4">
        <w:rPr>
          <w:sz w:val="22"/>
        </w:rPr>
        <w:t>turystycznych z konsumentami</w:t>
      </w:r>
      <w:r w:rsidR="0086297E">
        <w:rPr>
          <w:sz w:val="22"/>
        </w:rPr>
        <w:t>. Zamiast zwrotu gotówki biura podróży mogły zaproponować klientom bon będący ekwiwalentem wpłaconej wcześniej sumy.</w:t>
      </w:r>
    </w:p>
    <w:p w14:paraId="57775D50" w14:textId="6B19D28A" w:rsidR="00726E1E" w:rsidRPr="00B73F22" w:rsidRDefault="00CC4847" w:rsidP="00726E1E">
      <w:pPr>
        <w:spacing w:after="240" w:line="360" w:lineRule="auto"/>
        <w:jc w:val="both"/>
        <w:rPr>
          <w:sz w:val="22"/>
        </w:rPr>
      </w:pPr>
      <w:r>
        <w:rPr>
          <w:sz w:val="22"/>
        </w:rPr>
        <w:t>Na skutek licznych s</w:t>
      </w:r>
      <w:r w:rsidR="00E87F8B">
        <w:rPr>
          <w:sz w:val="22"/>
        </w:rPr>
        <w:t>ygnałów</w:t>
      </w:r>
      <w:r>
        <w:rPr>
          <w:sz w:val="22"/>
        </w:rPr>
        <w:t xml:space="preserve"> konsumenckich Prezes UOKIK wziął pod lupę </w:t>
      </w:r>
      <w:r w:rsidR="00484FA1">
        <w:rPr>
          <w:sz w:val="22"/>
        </w:rPr>
        <w:t>organizacje turystyczne</w:t>
      </w:r>
      <w:r w:rsidR="007B48C4">
        <w:rPr>
          <w:sz w:val="22"/>
        </w:rPr>
        <w:t xml:space="preserve"> sprawdzając</w:t>
      </w:r>
      <w:r w:rsidR="00C55BA2">
        <w:rPr>
          <w:sz w:val="22"/>
        </w:rPr>
        <w:t xml:space="preserve">, </w:t>
      </w:r>
      <w:r w:rsidR="007B48C4">
        <w:rPr>
          <w:sz w:val="22"/>
        </w:rPr>
        <w:t>jak w praktyce rozliczane są bony</w:t>
      </w:r>
      <w:r w:rsidR="00772CC3">
        <w:rPr>
          <w:sz w:val="22"/>
        </w:rPr>
        <w:t>.</w:t>
      </w:r>
      <w:r w:rsidR="00E87F8B">
        <w:rPr>
          <w:sz w:val="22"/>
        </w:rPr>
        <w:t xml:space="preserve"> Wątpliwości </w:t>
      </w:r>
      <w:r w:rsidR="00772CC3">
        <w:rPr>
          <w:sz w:val="22"/>
        </w:rPr>
        <w:t xml:space="preserve">wzbudziły </w:t>
      </w:r>
      <w:r w:rsidR="00E87F8B">
        <w:rPr>
          <w:sz w:val="22"/>
        </w:rPr>
        <w:t>warunki regulaminów</w:t>
      </w:r>
      <w:r>
        <w:rPr>
          <w:sz w:val="22"/>
        </w:rPr>
        <w:t xml:space="preserve"> dotyczące informowania klientów o voucherach turystycznych, w szczególności</w:t>
      </w:r>
      <w:r w:rsidR="001B3F53">
        <w:rPr>
          <w:sz w:val="22"/>
        </w:rPr>
        <w:t xml:space="preserve"> </w:t>
      </w:r>
      <w:r w:rsidR="00772CC3">
        <w:rPr>
          <w:sz w:val="22"/>
        </w:rPr>
        <w:t>te mogące wprowadzać w</w:t>
      </w:r>
      <w:r w:rsidR="00484FA1">
        <w:rPr>
          <w:sz w:val="22"/>
        </w:rPr>
        <w:t> </w:t>
      </w:r>
      <w:r w:rsidR="00772CC3">
        <w:rPr>
          <w:sz w:val="22"/>
        </w:rPr>
        <w:t xml:space="preserve">błąd co do </w:t>
      </w:r>
      <w:r w:rsidR="00772CC3" w:rsidRPr="00E87F8B">
        <w:rPr>
          <w:b/>
          <w:sz w:val="22"/>
        </w:rPr>
        <w:t>przysługującego im prawa do zwrotu niewykorzystanej wartości vouchera zarówno w trakcie jego obowiązywania, jak i po upływie terminu ważności.</w:t>
      </w:r>
      <w:r w:rsidR="00772CC3">
        <w:rPr>
          <w:sz w:val="22"/>
        </w:rPr>
        <w:t xml:space="preserve"> </w:t>
      </w:r>
    </w:p>
    <w:p w14:paraId="16670293" w14:textId="50332E7B" w:rsidR="00506CB5" w:rsidRDefault="00E87F8B" w:rsidP="00C947D4">
      <w:p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 xml:space="preserve">Działania Prezesa UOKiK objęły </w:t>
      </w:r>
      <w:r w:rsidR="00F0610C">
        <w:rPr>
          <w:sz w:val="22"/>
        </w:rPr>
        <w:t xml:space="preserve">dziesięć biur podróży: </w:t>
      </w:r>
      <w:r w:rsidR="00F850EC">
        <w:rPr>
          <w:rFonts w:cs="Calibri"/>
          <w:sz w:val="22"/>
          <w:shd w:val="clear" w:color="auto" w:fill="FFFFFF"/>
          <w:lang w:eastAsia="en-GB"/>
        </w:rPr>
        <w:t xml:space="preserve">Best </w:t>
      </w:r>
      <w:proofErr w:type="spellStart"/>
      <w:r w:rsidR="00F850EC">
        <w:rPr>
          <w:rFonts w:cs="Calibri"/>
          <w:sz w:val="22"/>
          <w:shd w:val="clear" w:color="auto" w:fill="FFFFFF"/>
          <w:lang w:eastAsia="en-GB"/>
        </w:rPr>
        <w:t>Reisen</w:t>
      </w:r>
      <w:proofErr w:type="spellEnd"/>
      <w:r w:rsidR="00F850EC">
        <w:rPr>
          <w:rFonts w:cs="Calibri"/>
          <w:sz w:val="22"/>
          <w:shd w:val="clear" w:color="auto" w:fill="FFFFFF"/>
          <w:lang w:eastAsia="en-GB"/>
        </w:rPr>
        <w:t xml:space="preserve"> </w:t>
      </w:r>
      <w:proofErr w:type="spellStart"/>
      <w:r w:rsidR="00F850EC">
        <w:rPr>
          <w:rFonts w:cs="Calibri"/>
          <w:sz w:val="22"/>
          <w:shd w:val="clear" w:color="auto" w:fill="FFFFFF"/>
          <w:lang w:eastAsia="en-GB"/>
        </w:rPr>
        <w:t>Gr</w:t>
      </w:r>
      <w:r w:rsidR="00421FAE" w:rsidRPr="00F57B2E">
        <w:rPr>
          <w:rFonts w:cs="Calibri"/>
          <w:sz w:val="22"/>
          <w:shd w:val="clear" w:color="auto" w:fill="FFFFFF"/>
          <w:lang w:eastAsia="en-GB"/>
        </w:rPr>
        <w:t>o</w:t>
      </w:r>
      <w:r w:rsidR="00F850EC">
        <w:rPr>
          <w:rFonts w:cs="Calibri"/>
          <w:sz w:val="22"/>
          <w:shd w:val="clear" w:color="auto" w:fill="FFFFFF"/>
          <w:lang w:eastAsia="en-GB"/>
        </w:rPr>
        <w:t>u</w:t>
      </w:r>
      <w:r w:rsidR="00421FAE" w:rsidRPr="00F57B2E">
        <w:rPr>
          <w:rFonts w:cs="Calibri"/>
          <w:sz w:val="22"/>
          <w:shd w:val="clear" w:color="auto" w:fill="FFFFFF"/>
          <w:lang w:eastAsia="en-GB"/>
        </w:rPr>
        <w:t>p</w:t>
      </w:r>
      <w:proofErr w:type="spellEnd"/>
      <w:r w:rsidR="00421FAE" w:rsidRPr="00F57B2E">
        <w:rPr>
          <w:rFonts w:cs="Calibri"/>
          <w:sz w:val="22"/>
          <w:shd w:val="clear" w:color="auto" w:fill="FFFFFF"/>
          <w:lang w:eastAsia="en-GB"/>
        </w:rPr>
        <w:t xml:space="preserve">, </w:t>
      </w:r>
      <w:proofErr w:type="spellStart"/>
      <w:r w:rsidR="00421FAE" w:rsidRPr="00F57B2E">
        <w:rPr>
          <w:rFonts w:cs="Calibri"/>
          <w:sz w:val="22"/>
          <w:shd w:val="clear" w:color="auto" w:fill="FFFFFF"/>
          <w:lang w:eastAsia="en-GB"/>
        </w:rPr>
        <w:t>Coral</w:t>
      </w:r>
      <w:proofErr w:type="spellEnd"/>
      <w:r w:rsidR="00421FAE" w:rsidRPr="00F57B2E">
        <w:rPr>
          <w:rFonts w:cs="Calibri"/>
          <w:sz w:val="22"/>
          <w:shd w:val="clear" w:color="auto" w:fill="FFFFFF"/>
          <w:lang w:eastAsia="en-GB"/>
        </w:rPr>
        <w:t xml:space="preserve"> Travel Poland, </w:t>
      </w:r>
      <w:proofErr w:type="spellStart"/>
      <w:r w:rsidR="00421FAE" w:rsidRPr="00F57B2E">
        <w:rPr>
          <w:rFonts w:cs="Calibri"/>
          <w:sz w:val="22"/>
          <w:shd w:val="clear" w:color="auto" w:fill="FFFFFF"/>
          <w:lang w:eastAsia="en-GB"/>
        </w:rPr>
        <w:t>Ecco</w:t>
      </w:r>
      <w:proofErr w:type="spellEnd"/>
      <w:r w:rsidR="00421FAE" w:rsidRPr="00F57B2E">
        <w:rPr>
          <w:rFonts w:cs="Calibri"/>
          <w:sz w:val="22"/>
          <w:shd w:val="clear" w:color="auto" w:fill="FFFFFF"/>
          <w:lang w:eastAsia="en-GB"/>
        </w:rPr>
        <w:t xml:space="preserve"> Holiday, </w:t>
      </w:r>
      <w:proofErr w:type="spellStart"/>
      <w:r w:rsidR="00421FAE" w:rsidRPr="00F57B2E">
        <w:rPr>
          <w:rFonts w:cs="Calibri"/>
          <w:sz w:val="22"/>
          <w:shd w:val="clear" w:color="auto" w:fill="FFFFFF"/>
          <w:lang w:eastAsia="en-GB"/>
        </w:rPr>
        <w:t>E</w:t>
      </w:r>
      <w:r w:rsidR="00421FAE">
        <w:rPr>
          <w:rFonts w:cs="Calibri"/>
          <w:sz w:val="22"/>
          <w:shd w:val="clear" w:color="auto" w:fill="FFFFFF"/>
          <w:lang w:eastAsia="en-GB"/>
        </w:rPr>
        <w:t>xim</w:t>
      </w:r>
      <w:proofErr w:type="spellEnd"/>
      <w:r w:rsidR="00421FAE" w:rsidRPr="00F57B2E">
        <w:rPr>
          <w:rFonts w:cs="Calibri"/>
          <w:sz w:val="22"/>
          <w:shd w:val="clear" w:color="auto" w:fill="FFFFFF"/>
          <w:lang w:eastAsia="en-GB"/>
        </w:rPr>
        <w:t xml:space="preserve">, </w:t>
      </w:r>
      <w:proofErr w:type="spellStart"/>
      <w:r w:rsidR="00421FAE" w:rsidRPr="00F57B2E">
        <w:rPr>
          <w:rFonts w:cs="Calibri"/>
          <w:sz w:val="22"/>
          <w:shd w:val="clear" w:color="auto" w:fill="FFFFFF"/>
          <w:lang w:eastAsia="en-GB"/>
        </w:rPr>
        <w:t>Grecos</w:t>
      </w:r>
      <w:proofErr w:type="spellEnd"/>
      <w:r w:rsidR="00421FAE" w:rsidRPr="00F57B2E">
        <w:rPr>
          <w:rFonts w:cs="Calibri"/>
          <w:sz w:val="22"/>
          <w:shd w:val="clear" w:color="auto" w:fill="FFFFFF"/>
          <w:lang w:eastAsia="en-GB"/>
        </w:rPr>
        <w:t xml:space="preserve"> Holiday, Konsorcjum Polskich Biur Podróży </w:t>
      </w:r>
      <w:proofErr w:type="spellStart"/>
      <w:r w:rsidR="00421FAE" w:rsidRPr="00F57B2E">
        <w:rPr>
          <w:rFonts w:cs="Calibri"/>
          <w:sz w:val="22"/>
          <w:shd w:val="clear" w:color="auto" w:fill="FFFFFF"/>
          <w:lang w:eastAsia="en-GB"/>
        </w:rPr>
        <w:t>Trad</w:t>
      </w:r>
      <w:bookmarkStart w:id="0" w:name="_GoBack"/>
      <w:bookmarkEnd w:id="0"/>
      <w:r w:rsidR="00421FAE" w:rsidRPr="00F57B2E">
        <w:rPr>
          <w:rFonts w:cs="Calibri"/>
          <w:sz w:val="22"/>
          <w:shd w:val="clear" w:color="auto" w:fill="FFFFFF"/>
          <w:lang w:eastAsia="en-GB"/>
        </w:rPr>
        <w:t>e&amp;Travel</w:t>
      </w:r>
      <w:proofErr w:type="spellEnd"/>
      <w:r w:rsidR="00421FAE" w:rsidRPr="00F57B2E">
        <w:rPr>
          <w:rFonts w:cs="Calibri"/>
          <w:sz w:val="22"/>
          <w:shd w:val="clear" w:color="auto" w:fill="FFFFFF"/>
          <w:lang w:eastAsia="en-GB"/>
        </w:rPr>
        <w:t xml:space="preserve"> Company, L.T.M. </w:t>
      </w:r>
      <w:proofErr w:type="spellStart"/>
      <w:r w:rsidR="00421FAE" w:rsidRPr="00F57B2E">
        <w:rPr>
          <w:rFonts w:cs="Calibri"/>
          <w:sz w:val="22"/>
          <w:shd w:val="clear" w:color="auto" w:fill="FFFFFF"/>
          <w:lang w:eastAsia="en-GB"/>
        </w:rPr>
        <w:t>Luxury</w:t>
      </w:r>
      <w:proofErr w:type="spellEnd"/>
      <w:r w:rsidR="00421FAE" w:rsidRPr="00F57B2E">
        <w:rPr>
          <w:rFonts w:cs="Calibri"/>
          <w:sz w:val="22"/>
          <w:shd w:val="clear" w:color="auto" w:fill="FFFFFF"/>
          <w:lang w:eastAsia="en-GB"/>
        </w:rPr>
        <w:t xml:space="preserve"> Travel Management, Nowa Itaka, Orient Travel, </w:t>
      </w:r>
      <w:proofErr w:type="spellStart"/>
      <w:r w:rsidR="00421FAE" w:rsidRPr="00F57B2E">
        <w:rPr>
          <w:rFonts w:cs="Calibri"/>
          <w:sz w:val="22"/>
          <w:shd w:val="clear" w:color="auto" w:fill="FFFFFF"/>
          <w:lang w:eastAsia="en-GB"/>
        </w:rPr>
        <w:t>Rainbow</w:t>
      </w:r>
      <w:proofErr w:type="spellEnd"/>
      <w:r w:rsidR="00421FAE" w:rsidRPr="00F57B2E">
        <w:rPr>
          <w:rFonts w:cs="Calibri"/>
          <w:sz w:val="22"/>
          <w:shd w:val="clear" w:color="auto" w:fill="FFFFFF"/>
          <w:lang w:eastAsia="en-GB"/>
        </w:rPr>
        <w:t xml:space="preserve"> Tours, TOP </w:t>
      </w:r>
      <w:proofErr w:type="spellStart"/>
      <w:r w:rsidR="00421FAE" w:rsidRPr="00F57B2E">
        <w:rPr>
          <w:rFonts w:cs="Calibri"/>
          <w:sz w:val="22"/>
          <w:shd w:val="clear" w:color="auto" w:fill="FFFFFF"/>
          <w:lang w:eastAsia="en-GB"/>
        </w:rPr>
        <w:t>Touristik</w:t>
      </w:r>
      <w:proofErr w:type="spellEnd"/>
      <w:r w:rsidR="00421FAE" w:rsidRPr="00F57B2E">
        <w:rPr>
          <w:rFonts w:cs="Calibri"/>
          <w:sz w:val="22"/>
          <w:shd w:val="clear" w:color="auto" w:fill="FFFFFF"/>
          <w:lang w:eastAsia="en-GB"/>
        </w:rPr>
        <w:t>, TUI Poland</w:t>
      </w:r>
      <w:r w:rsidR="00421FAE">
        <w:rPr>
          <w:rFonts w:cs="Calibri"/>
          <w:sz w:val="22"/>
          <w:shd w:val="clear" w:color="auto" w:fill="FFFFFF"/>
          <w:lang w:eastAsia="en-GB"/>
        </w:rPr>
        <w:t>,</w:t>
      </w:r>
      <w:r w:rsidR="00421FAE" w:rsidRPr="00421FAE">
        <w:rPr>
          <w:sz w:val="22"/>
        </w:rPr>
        <w:t xml:space="preserve"> </w:t>
      </w:r>
      <w:r w:rsidR="00421FAE">
        <w:rPr>
          <w:sz w:val="22"/>
        </w:rPr>
        <w:t>a także przedsiębiorców współpracujących z tymi spółkami. W</w:t>
      </w:r>
      <w:r w:rsidR="000C14AB">
        <w:rPr>
          <w:sz w:val="22"/>
        </w:rPr>
        <w:t> </w:t>
      </w:r>
      <w:r w:rsidR="00421FAE">
        <w:rPr>
          <w:sz w:val="22"/>
        </w:rPr>
        <w:t xml:space="preserve">ramach postępowań wyjaśniających oraz wystąpień udało się bez konieczności podejmowania sformalizowanych działań administracyjnych zmienić praktyki biur podróży. </w:t>
      </w:r>
      <w:r w:rsidR="00421FAE">
        <w:rPr>
          <w:sz w:val="22"/>
        </w:rPr>
        <w:lastRenderedPageBreak/>
        <w:t xml:space="preserve">W przypadku działań </w:t>
      </w:r>
      <w:r w:rsidR="00506CB5">
        <w:rPr>
          <w:sz w:val="22"/>
        </w:rPr>
        <w:t xml:space="preserve">Orient Travel Urząd ustalił, że nie przekazywali konsumentom voucherów uregulowanych w ustawie </w:t>
      </w:r>
      <w:proofErr w:type="spellStart"/>
      <w:r w:rsidR="00506CB5">
        <w:rPr>
          <w:sz w:val="22"/>
        </w:rPr>
        <w:t>covidowej</w:t>
      </w:r>
      <w:proofErr w:type="spellEnd"/>
      <w:r w:rsidR="00506CB5">
        <w:rPr>
          <w:sz w:val="22"/>
        </w:rPr>
        <w:t xml:space="preserve">, natomiast L.T.M. </w:t>
      </w:r>
      <w:proofErr w:type="spellStart"/>
      <w:r w:rsidR="00506CB5">
        <w:rPr>
          <w:sz w:val="22"/>
        </w:rPr>
        <w:t>Luxury</w:t>
      </w:r>
      <w:proofErr w:type="spellEnd"/>
      <w:r w:rsidR="00506CB5">
        <w:rPr>
          <w:sz w:val="22"/>
        </w:rPr>
        <w:t xml:space="preserve"> Travel </w:t>
      </w:r>
      <w:proofErr w:type="spellStart"/>
      <w:r w:rsidR="00506CB5">
        <w:rPr>
          <w:sz w:val="22"/>
        </w:rPr>
        <w:t>Managemet</w:t>
      </w:r>
      <w:proofErr w:type="spellEnd"/>
      <w:r w:rsidR="00506CB5">
        <w:rPr>
          <w:sz w:val="22"/>
        </w:rPr>
        <w:t xml:space="preserve"> wydało tylko kilka na wyraźne życzenie klientów, bez dodatkowych warunków odnośnie ich realizacji.</w:t>
      </w:r>
    </w:p>
    <w:p w14:paraId="2BA02061" w14:textId="17042D27" w:rsidR="005F7FBA" w:rsidRPr="005F7FBA" w:rsidRDefault="001229D4" w:rsidP="00986C37">
      <w:pPr>
        <w:spacing w:after="100" w:afterAutospacing="1" w:line="372" w:lineRule="auto"/>
        <w:jc w:val="both"/>
        <w:rPr>
          <w:sz w:val="22"/>
        </w:rPr>
      </w:pPr>
      <w:r>
        <w:rPr>
          <w:i/>
          <w:sz w:val="22"/>
        </w:rPr>
        <w:t xml:space="preserve">- </w:t>
      </w:r>
      <w:r w:rsidR="00954426">
        <w:rPr>
          <w:i/>
          <w:sz w:val="22"/>
        </w:rPr>
        <w:t>Przeanalizow</w:t>
      </w:r>
      <w:r w:rsidR="008C7ABD">
        <w:rPr>
          <w:i/>
          <w:sz w:val="22"/>
        </w:rPr>
        <w:t xml:space="preserve">aliśmy </w:t>
      </w:r>
      <w:r w:rsidR="00954426">
        <w:rPr>
          <w:i/>
          <w:sz w:val="22"/>
        </w:rPr>
        <w:t xml:space="preserve"> </w:t>
      </w:r>
      <w:r w:rsidR="00E87F8B">
        <w:rPr>
          <w:i/>
          <w:sz w:val="22"/>
        </w:rPr>
        <w:t xml:space="preserve">warunki umów, regulaminy oraz wytyczne </w:t>
      </w:r>
      <w:r w:rsidR="008C7ABD">
        <w:rPr>
          <w:i/>
          <w:sz w:val="22"/>
        </w:rPr>
        <w:t xml:space="preserve">stosowane przez biura podróży. Sprawdziliśmy jak </w:t>
      </w:r>
      <w:r w:rsidR="001B3F53">
        <w:rPr>
          <w:i/>
          <w:sz w:val="22"/>
        </w:rPr>
        <w:t>informowały konsumentów</w:t>
      </w:r>
      <w:r w:rsidR="008C7ABD">
        <w:rPr>
          <w:i/>
          <w:sz w:val="22"/>
        </w:rPr>
        <w:t xml:space="preserve">, a także jak w praktyce realizowały wydane podczas epidemii </w:t>
      </w:r>
      <w:r w:rsidR="00F57E18">
        <w:rPr>
          <w:i/>
          <w:sz w:val="22"/>
        </w:rPr>
        <w:t>COVID</w:t>
      </w:r>
      <w:r w:rsidR="008C7ABD">
        <w:rPr>
          <w:i/>
          <w:sz w:val="22"/>
        </w:rPr>
        <w:t>-19 vouchery</w:t>
      </w:r>
      <w:r w:rsidR="001B3F53">
        <w:rPr>
          <w:i/>
          <w:sz w:val="22"/>
        </w:rPr>
        <w:t>.</w:t>
      </w:r>
      <w:r w:rsidR="00954426">
        <w:rPr>
          <w:i/>
          <w:sz w:val="22"/>
        </w:rPr>
        <w:t xml:space="preserve"> </w:t>
      </w:r>
      <w:r w:rsidR="002456A6">
        <w:rPr>
          <w:i/>
          <w:sz w:val="22"/>
        </w:rPr>
        <w:t>Wezwa</w:t>
      </w:r>
      <w:r w:rsidR="00201AB3">
        <w:rPr>
          <w:i/>
          <w:sz w:val="22"/>
        </w:rPr>
        <w:t>liśmy</w:t>
      </w:r>
      <w:r w:rsidR="002456A6">
        <w:rPr>
          <w:i/>
          <w:sz w:val="22"/>
        </w:rPr>
        <w:t xml:space="preserve"> </w:t>
      </w:r>
      <w:r w:rsidR="00736BBA">
        <w:rPr>
          <w:i/>
          <w:sz w:val="22"/>
        </w:rPr>
        <w:t>dziesię</w:t>
      </w:r>
      <w:r w:rsidR="00F57E18">
        <w:rPr>
          <w:i/>
          <w:sz w:val="22"/>
        </w:rPr>
        <w:t>ciu</w:t>
      </w:r>
      <w:r w:rsidR="00552326">
        <w:rPr>
          <w:i/>
          <w:sz w:val="22"/>
        </w:rPr>
        <w:t xml:space="preserve"> z d</w:t>
      </w:r>
      <w:r w:rsidR="00736BBA">
        <w:rPr>
          <w:i/>
          <w:sz w:val="22"/>
        </w:rPr>
        <w:t>wunastu</w:t>
      </w:r>
      <w:r w:rsidR="00552326">
        <w:rPr>
          <w:i/>
          <w:sz w:val="22"/>
        </w:rPr>
        <w:t xml:space="preserve"> </w:t>
      </w:r>
      <w:r w:rsidR="002456A6">
        <w:rPr>
          <w:i/>
          <w:sz w:val="22"/>
        </w:rPr>
        <w:t>badan</w:t>
      </w:r>
      <w:r w:rsidR="00552326">
        <w:rPr>
          <w:i/>
          <w:sz w:val="22"/>
        </w:rPr>
        <w:t>ych</w:t>
      </w:r>
      <w:r w:rsidR="002456A6">
        <w:rPr>
          <w:i/>
          <w:sz w:val="22"/>
        </w:rPr>
        <w:t xml:space="preserve"> </w:t>
      </w:r>
      <w:r w:rsidR="008C7ABD">
        <w:rPr>
          <w:i/>
          <w:sz w:val="22"/>
        </w:rPr>
        <w:t xml:space="preserve">przedsiębiorców </w:t>
      </w:r>
      <w:r w:rsidR="002456A6">
        <w:rPr>
          <w:i/>
          <w:sz w:val="22"/>
        </w:rPr>
        <w:t>do zaniechania praktyk naruszających zbiorowe interesy konsumentów i usunięcia skutków ich stosowania.</w:t>
      </w:r>
      <w:r w:rsidR="008C7ABD">
        <w:rPr>
          <w:i/>
          <w:sz w:val="22"/>
        </w:rPr>
        <w:t xml:space="preserve"> </w:t>
      </w:r>
      <w:r w:rsidR="00C55BA2">
        <w:rPr>
          <w:i/>
          <w:sz w:val="22"/>
        </w:rPr>
        <w:t>D</w:t>
      </w:r>
      <w:r w:rsidR="008C7ABD">
        <w:rPr>
          <w:i/>
          <w:sz w:val="22"/>
        </w:rPr>
        <w:t>zięki otwartej postawie przedsiębiorców udało się usunąć niezgodne z prawem postanowienia</w:t>
      </w:r>
      <w:r w:rsidR="00C55BA2">
        <w:rPr>
          <w:i/>
          <w:sz w:val="22"/>
        </w:rPr>
        <w:t xml:space="preserve">. Konsumenci </w:t>
      </w:r>
      <w:r w:rsidR="005F7FBA">
        <w:rPr>
          <w:i/>
          <w:sz w:val="22"/>
        </w:rPr>
        <w:t xml:space="preserve">mają prawo otrzymać zwrot środków finansowych za niewykorzystany voucher turystyczny – </w:t>
      </w:r>
      <w:r w:rsidR="00F4619A">
        <w:rPr>
          <w:sz w:val="22"/>
        </w:rPr>
        <w:t>wyjaśnia</w:t>
      </w:r>
      <w:r w:rsidR="005F7FBA">
        <w:rPr>
          <w:sz w:val="22"/>
        </w:rPr>
        <w:t xml:space="preserve"> Tomasz Chróstny, Prezes U</w:t>
      </w:r>
      <w:r w:rsidR="00D96BEE">
        <w:rPr>
          <w:sz w:val="22"/>
        </w:rPr>
        <w:t xml:space="preserve">rzędu Ochrony Konkurencji i Konsumentów. </w:t>
      </w:r>
    </w:p>
    <w:p w14:paraId="354BB051" w14:textId="64746656" w:rsidR="00347AB5" w:rsidRDefault="007B2BE5" w:rsidP="00986C37">
      <w:p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 xml:space="preserve">Badane biura podróży </w:t>
      </w:r>
      <w:r w:rsidR="00132416">
        <w:rPr>
          <w:sz w:val="22"/>
        </w:rPr>
        <w:t>uznały zastrzeżenia</w:t>
      </w:r>
      <w:r>
        <w:rPr>
          <w:sz w:val="22"/>
        </w:rPr>
        <w:t xml:space="preserve"> Prezesa UOKIK i </w:t>
      </w:r>
      <w:r w:rsidR="008C7ABD">
        <w:rPr>
          <w:sz w:val="22"/>
        </w:rPr>
        <w:t xml:space="preserve">dobrowolnie </w:t>
      </w:r>
      <w:r>
        <w:rPr>
          <w:sz w:val="22"/>
        </w:rPr>
        <w:t>usunęły</w:t>
      </w:r>
      <w:r w:rsidR="00C55BA2">
        <w:rPr>
          <w:sz w:val="22"/>
        </w:rPr>
        <w:t xml:space="preserve"> zapisy </w:t>
      </w:r>
      <w:r w:rsidR="00132416">
        <w:rPr>
          <w:sz w:val="22"/>
        </w:rPr>
        <w:t xml:space="preserve">wprowadzające konsumentów w błąd oraz niedozwolone postanowienia wzorów umów. </w:t>
      </w:r>
      <w:r w:rsidR="00132416" w:rsidRPr="00201AB3">
        <w:rPr>
          <w:b/>
          <w:bCs/>
          <w:sz w:val="22"/>
        </w:rPr>
        <w:t xml:space="preserve">Spółki zobowiązały się także do zwrotu niewykorzystanych wartości voucherów po upływie terminu ważności </w:t>
      </w:r>
      <w:r w:rsidR="00506CB5" w:rsidRPr="00201AB3">
        <w:rPr>
          <w:b/>
          <w:bCs/>
          <w:sz w:val="22"/>
        </w:rPr>
        <w:t xml:space="preserve">lub </w:t>
      </w:r>
      <w:r w:rsidR="00A43A45" w:rsidRPr="00201AB3">
        <w:rPr>
          <w:b/>
          <w:bCs/>
          <w:sz w:val="22"/>
        </w:rPr>
        <w:t>w każdym czasie na życzenie klienta.</w:t>
      </w:r>
      <w:r w:rsidR="00A43A45">
        <w:rPr>
          <w:sz w:val="22"/>
        </w:rPr>
        <w:t xml:space="preserve"> </w:t>
      </w:r>
    </w:p>
    <w:p w14:paraId="020F7CD2" w14:textId="77777777" w:rsidR="000C14AB" w:rsidRPr="000C14AB" w:rsidRDefault="000C14AB" w:rsidP="008B07BA">
      <w:pPr>
        <w:pStyle w:val="NormalnyWeb"/>
        <w:shd w:val="clear" w:color="auto" w:fill="FFFFFF"/>
        <w:spacing w:before="0" w:beforeAutospacing="0" w:line="360" w:lineRule="auto"/>
        <w:jc w:val="both"/>
        <w:rPr>
          <w:rFonts w:ascii="Trebuchet MS" w:hAnsi="Trebuchet MS"/>
          <w:sz w:val="22"/>
          <w:szCs w:val="22"/>
          <w:lang w:eastAsia="en-US"/>
        </w:rPr>
      </w:pPr>
      <w:r w:rsidRPr="000C14AB">
        <w:rPr>
          <w:rFonts w:ascii="Trebuchet MS" w:hAnsi="Trebuchet MS"/>
          <w:sz w:val="22"/>
          <w:szCs w:val="22"/>
          <w:lang w:eastAsia="en-US"/>
        </w:rPr>
        <w:t>W przypadku wątpliwości natury prawnej zachęcamy do korzystania z darmowych porad konsumenckich świadczonych przez miejskich i powiatowych rzeczników konsumentów.</w:t>
      </w:r>
    </w:p>
    <w:p w14:paraId="5F5EABFF" w14:textId="77777777" w:rsidR="004643D1" w:rsidRPr="003F60A5" w:rsidRDefault="004643D1" w:rsidP="004643D1">
      <w:pPr>
        <w:autoSpaceDE w:val="0"/>
        <w:autoSpaceDN w:val="0"/>
        <w:spacing w:before="40" w:after="40"/>
        <w:rPr>
          <w:rStyle w:val="Pogrubienie"/>
          <w:rFonts w:ascii="Tahoma" w:eastAsia="Calibri" w:hAnsi="Tahoma" w:cs="Tahoma"/>
          <w:color w:val="3C4147"/>
          <w:szCs w:val="18"/>
          <w:lang w:eastAsia="pl-PL"/>
        </w:rPr>
      </w:pPr>
      <w:r w:rsidRPr="003F60A5">
        <w:rPr>
          <w:rStyle w:val="Pogrubienie"/>
          <w:rFonts w:ascii="Tahoma" w:eastAsia="Calibri" w:hAnsi="Tahoma" w:cs="Tahoma"/>
          <w:bCs w:val="0"/>
          <w:color w:val="3C4147"/>
          <w:szCs w:val="18"/>
          <w:lang w:eastAsia="pl-PL"/>
        </w:rPr>
        <w:t>Dodatkowe informacje dla mediów:</w:t>
      </w:r>
    </w:p>
    <w:p w14:paraId="4DF94CEC" w14:textId="77777777" w:rsidR="004643D1" w:rsidRDefault="004643D1" w:rsidP="004643D1">
      <w:pPr>
        <w:autoSpaceDE w:val="0"/>
        <w:autoSpaceDN w:val="0"/>
        <w:spacing w:before="40" w:after="40"/>
      </w:pPr>
      <w:r>
        <w:rPr>
          <w:rFonts w:ascii="Arial" w:hAnsi="Arial" w:cs="Arial"/>
          <w:sz w:val="24"/>
          <w:szCs w:val="24"/>
        </w:rPr>
        <w:t> </w:t>
      </w:r>
    </w:p>
    <w:p w14:paraId="7008DA2A" w14:textId="77777777" w:rsidR="004643D1" w:rsidRPr="003F60A5" w:rsidRDefault="004643D1" w:rsidP="004643D1">
      <w:pPr>
        <w:autoSpaceDE w:val="0"/>
        <w:autoSpaceDN w:val="0"/>
        <w:spacing w:before="40" w:after="40" w:line="360" w:lineRule="auto"/>
        <w:rPr>
          <w:rFonts w:ascii="Tahoma" w:hAnsi="Tahoma" w:cs="Tahoma"/>
          <w:sz w:val="12"/>
        </w:rPr>
      </w:pPr>
      <w:r w:rsidRPr="003F60A5">
        <w:rPr>
          <w:rFonts w:ascii="Tahoma" w:hAnsi="Tahoma" w:cs="Tahoma"/>
          <w:szCs w:val="24"/>
        </w:rPr>
        <w:t>Biuro Prasowe UOKiK</w:t>
      </w:r>
      <w:r w:rsidRPr="003F60A5">
        <w:rPr>
          <w:rFonts w:ascii="Tahoma" w:hAnsi="Tahoma" w:cs="Tahoma"/>
          <w:szCs w:val="24"/>
        </w:rPr>
        <w:br/>
        <w:t>pl. Powstańców Warszawy 1, 00-950 Warszawa</w:t>
      </w:r>
      <w:r w:rsidRPr="003F60A5">
        <w:rPr>
          <w:rFonts w:ascii="Tahoma" w:hAnsi="Tahoma" w:cs="Tahoma"/>
          <w:szCs w:val="24"/>
        </w:rPr>
        <w:br/>
        <w:t>Tel.: 22 55 60 246</w:t>
      </w:r>
      <w:r w:rsidRPr="003F60A5">
        <w:rPr>
          <w:rFonts w:ascii="Tahoma" w:hAnsi="Tahoma" w:cs="Tahoma"/>
          <w:szCs w:val="24"/>
        </w:rPr>
        <w:br/>
        <w:t>E-mail: </w:t>
      </w:r>
      <w:hyperlink r:id="rId8" w:history="1">
        <w:r w:rsidRPr="003F60A5">
          <w:rPr>
            <w:rStyle w:val="Hipercze"/>
            <w:rFonts w:ascii="Tahoma" w:hAnsi="Tahoma" w:cs="Tahoma"/>
            <w:szCs w:val="24"/>
          </w:rPr>
          <w:t>biuroprasowe@uokik.gov.pl</w:t>
        </w:r>
      </w:hyperlink>
      <w:r w:rsidRPr="003F60A5">
        <w:rPr>
          <w:rFonts w:ascii="Tahoma" w:hAnsi="Tahoma" w:cs="Tahoma"/>
          <w:szCs w:val="24"/>
        </w:rPr>
        <w:br/>
        <w:t>Twitter: </w:t>
      </w:r>
      <w:hyperlink r:id="rId9" w:history="1">
        <w:r w:rsidRPr="003D15B2">
          <w:rPr>
            <w:rStyle w:val="Hipercze"/>
            <w:rFonts w:ascii="Tahoma" w:hAnsi="Tahoma" w:cs="Tahoma"/>
            <w:szCs w:val="24"/>
          </w:rPr>
          <w:t>@</w:t>
        </w:r>
        <w:proofErr w:type="spellStart"/>
        <w:r w:rsidRPr="003D15B2">
          <w:rPr>
            <w:rStyle w:val="Hipercze"/>
            <w:rFonts w:ascii="Tahoma" w:hAnsi="Tahoma" w:cs="Tahoma"/>
            <w:szCs w:val="24"/>
          </w:rPr>
          <w:t>UOKiKgovPL</w:t>
        </w:r>
        <w:proofErr w:type="spellEnd"/>
      </w:hyperlink>
      <w:r w:rsidRPr="003F60A5">
        <w:rPr>
          <w:rFonts w:ascii="Tahoma" w:hAnsi="Tahoma" w:cs="Tahoma"/>
          <w:szCs w:val="24"/>
        </w:rPr>
        <w:br/>
        <w:t>Znajdziesz nas również na Instagramie: </w:t>
      </w:r>
      <w:hyperlink r:id="rId10" w:history="1">
        <w:r w:rsidRPr="003F60A5">
          <w:rPr>
            <w:rStyle w:val="Hipercze"/>
            <w:rFonts w:ascii="Tahoma" w:hAnsi="Tahoma" w:cs="Tahoma"/>
            <w:szCs w:val="24"/>
          </w:rPr>
          <w:t>@</w:t>
        </w:r>
        <w:proofErr w:type="spellStart"/>
        <w:r w:rsidRPr="003F60A5">
          <w:rPr>
            <w:rStyle w:val="Hipercze"/>
            <w:rFonts w:ascii="Tahoma" w:hAnsi="Tahoma" w:cs="Tahoma"/>
            <w:szCs w:val="24"/>
          </w:rPr>
          <w:t>uokikgovpl</w:t>
        </w:r>
        <w:proofErr w:type="spellEnd"/>
      </w:hyperlink>
      <w:r w:rsidRPr="003F60A5">
        <w:rPr>
          <w:rFonts w:ascii="Tahoma" w:hAnsi="Tahoma" w:cs="Tahoma"/>
          <w:color w:val="000000"/>
          <w:sz w:val="14"/>
          <w:szCs w:val="20"/>
        </w:rPr>
        <w:t xml:space="preserve"> </w:t>
      </w:r>
    </w:p>
    <w:p w14:paraId="1EA674B2" w14:textId="77777777" w:rsidR="004643D1" w:rsidRDefault="004643D1" w:rsidP="004643D1">
      <w:pPr>
        <w:autoSpaceDE w:val="0"/>
        <w:autoSpaceDN w:val="0"/>
        <w:spacing w:line="360" w:lineRule="auto"/>
        <w:rPr>
          <w:rFonts w:ascii="Segoe UI" w:hAnsi="Segoe UI" w:cs="Segoe UI"/>
          <w:color w:val="4E586A"/>
          <w:sz w:val="16"/>
          <w:szCs w:val="16"/>
        </w:rPr>
      </w:pPr>
    </w:p>
    <w:p w14:paraId="72D798D1" w14:textId="77777777" w:rsidR="004643D1" w:rsidRDefault="004643D1" w:rsidP="004643D1">
      <w:pPr>
        <w:spacing w:after="120" w:line="276" w:lineRule="auto"/>
        <w:jc w:val="both"/>
        <w:rPr>
          <w:bCs/>
          <w:sz w:val="22"/>
        </w:rPr>
      </w:pPr>
      <w:r>
        <w:rPr>
          <w:rStyle w:val="Pogrubienie"/>
          <w:rFonts w:cs="Tahoma"/>
        </w:rPr>
        <w:t>Pomoc dla konsumentów:</w:t>
      </w:r>
      <w:r>
        <w:rPr>
          <w:szCs w:val="18"/>
        </w:rPr>
        <w:t xml:space="preserve"> </w:t>
      </w:r>
    </w:p>
    <w:p w14:paraId="2BEC24A3" w14:textId="4C600B1D" w:rsidR="001B3F53" w:rsidRPr="00B73F22" w:rsidRDefault="004643D1" w:rsidP="004643D1">
      <w:pPr>
        <w:autoSpaceDE w:val="0"/>
        <w:autoSpaceDN w:val="0"/>
        <w:spacing w:line="360" w:lineRule="auto"/>
        <w:rPr>
          <w:sz w:val="22"/>
        </w:rPr>
      </w:pPr>
      <w:r>
        <w:rPr>
          <w:rFonts w:cs="Tahoma"/>
          <w:szCs w:val="18"/>
        </w:rPr>
        <w:t>Tel. 801 440 220 lub 22 266 76 76 – infolinia konsumencka</w:t>
      </w:r>
      <w:r>
        <w:rPr>
          <w:rFonts w:cs="Tahoma"/>
          <w:szCs w:val="18"/>
        </w:rPr>
        <w:br/>
        <w:t>E-mail:</w:t>
      </w:r>
      <w:r>
        <w:rPr>
          <w:szCs w:val="18"/>
        </w:rPr>
        <w:t xml:space="preserve"> </w:t>
      </w:r>
      <w:hyperlink r:id="rId11" w:history="1">
        <w:r>
          <w:rPr>
            <w:rStyle w:val="Hipercze"/>
            <w:szCs w:val="18"/>
          </w:rPr>
          <w:t>porady@dlakonsumentow.pl</w:t>
        </w:r>
      </w:hyperlink>
      <w:r>
        <w:rPr>
          <w:szCs w:val="18"/>
        </w:rPr>
        <w:t xml:space="preserve"> </w:t>
      </w:r>
      <w:r>
        <w:rPr>
          <w:szCs w:val="18"/>
        </w:rPr>
        <w:br/>
      </w:r>
      <w:hyperlink r:id="rId12" w:history="1">
        <w:r>
          <w:rPr>
            <w:rStyle w:val="Hipercze"/>
            <w:szCs w:val="18"/>
          </w:rPr>
          <w:t>Rzecznicy konsumentów</w:t>
        </w:r>
      </w:hyperlink>
      <w:r>
        <w:rPr>
          <w:szCs w:val="18"/>
        </w:rPr>
        <w:t xml:space="preserve"> – w twoim mieście lub powiecie</w:t>
      </w:r>
    </w:p>
    <w:sectPr w:rsidR="001B3F53" w:rsidRPr="00B73F22" w:rsidSect="00240013">
      <w:headerReference w:type="default" r:id="rId13"/>
      <w:footerReference w:type="default" r:id="rId14"/>
      <w:pgSz w:w="11906" w:h="16838"/>
      <w:pgMar w:top="2127" w:right="1417" w:bottom="212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5C4D26" w14:textId="77777777" w:rsidR="00961157" w:rsidRDefault="00961157">
      <w:r>
        <w:separator/>
      </w:r>
    </w:p>
  </w:endnote>
  <w:endnote w:type="continuationSeparator" w:id="0">
    <w:p w14:paraId="1D67ED83" w14:textId="77777777" w:rsidR="00961157" w:rsidRDefault="00961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D85CF1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B17EA22" wp14:editId="0F7E1A68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7E72664F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proofErr w:type="spellStart"/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  <w:proofErr w:type="spellEnd"/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proofErr w:type="spellStart"/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uokikgovpl</w:t>
      </w:r>
      <w:proofErr w:type="spellEnd"/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86AEBB" w14:textId="77777777" w:rsidR="00961157" w:rsidRDefault="00961157">
      <w:r>
        <w:separator/>
      </w:r>
    </w:p>
  </w:footnote>
  <w:footnote w:type="continuationSeparator" w:id="0">
    <w:p w14:paraId="0477516A" w14:textId="77777777" w:rsidR="00961157" w:rsidRDefault="009611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837A2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481E6455" wp14:editId="50FBE89F">
          <wp:extent cx="1400175" cy="54276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FA"/>
    <w:rsid w:val="00002C19"/>
    <w:rsid w:val="0000713A"/>
    <w:rsid w:val="00007E00"/>
    <w:rsid w:val="00011AF2"/>
    <w:rsid w:val="00023634"/>
    <w:rsid w:val="0002523D"/>
    <w:rsid w:val="00042F96"/>
    <w:rsid w:val="0005571C"/>
    <w:rsid w:val="000651E9"/>
    <w:rsid w:val="00073AA7"/>
    <w:rsid w:val="000A74FA"/>
    <w:rsid w:val="000B149D"/>
    <w:rsid w:val="000B1AC5"/>
    <w:rsid w:val="000B43F4"/>
    <w:rsid w:val="000B7247"/>
    <w:rsid w:val="000C14AB"/>
    <w:rsid w:val="000E1056"/>
    <w:rsid w:val="0010559C"/>
    <w:rsid w:val="00107844"/>
    <w:rsid w:val="00120FBD"/>
    <w:rsid w:val="001229D4"/>
    <w:rsid w:val="0012424D"/>
    <w:rsid w:val="0013159A"/>
    <w:rsid w:val="00132416"/>
    <w:rsid w:val="00135455"/>
    <w:rsid w:val="00143310"/>
    <w:rsid w:val="00144E9C"/>
    <w:rsid w:val="001560DD"/>
    <w:rsid w:val="00161094"/>
    <w:rsid w:val="00163DF9"/>
    <w:rsid w:val="001666D6"/>
    <w:rsid w:val="00166B5D"/>
    <w:rsid w:val="001675EF"/>
    <w:rsid w:val="00167F7D"/>
    <w:rsid w:val="0017028A"/>
    <w:rsid w:val="00190D5A"/>
    <w:rsid w:val="001979B5"/>
    <w:rsid w:val="001A5367"/>
    <w:rsid w:val="001A5F7C"/>
    <w:rsid w:val="001A6E5B"/>
    <w:rsid w:val="001A7451"/>
    <w:rsid w:val="001B2328"/>
    <w:rsid w:val="001B3F53"/>
    <w:rsid w:val="001C1FAD"/>
    <w:rsid w:val="001E188E"/>
    <w:rsid w:val="001E4F92"/>
    <w:rsid w:val="001F3B10"/>
    <w:rsid w:val="001F4A73"/>
    <w:rsid w:val="00201AB3"/>
    <w:rsid w:val="00205580"/>
    <w:rsid w:val="002157BB"/>
    <w:rsid w:val="002158C9"/>
    <w:rsid w:val="002262B5"/>
    <w:rsid w:val="00227518"/>
    <w:rsid w:val="002277AD"/>
    <w:rsid w:val="0023138D"/>
    <w:rsid w:val="00240013"/>
    <w:rsid w:val="0024118E"/>
    <w:rsid w:val="00241BAC"/>
    <w:rsid w:val="00243C7C"/>
    <w:rsid w:val="002456A6"/>
    <w:rsid w:val="00260382"/>
    <w:rsid w:val="00266CB4"/>
    <w:rsid w:val="00267DD1"/>
    <w:rsid w:val="002801AA"/>
    <w:rsid w:val="00295B34"/>
    <w:rsid w:val="002A200B"/>
    <w:rsid w:val="002A5D69"/>
    <w:rsid w:val="002B07CC"/>
    <w:rsid w:val="002B1DBF"/>
    <w:rsid w:val="002C0D5D"/>
    <w:rsid w:val="002C692D"/>
    <w:rsid w:val="002C6ABE"/>
    <w:rsid w:val="002E388C"/>
    <w:rsid w:val="002F1BF3"/>
    <w:rsid w:val="002F4D43"/>
    <w:rsid w:val="003048BE"/>
    <w:rsid w:val="003056C6"/>
    <w:rsid w:val="00311A3C"/>
    <w:rsid w:val="00311B14"/>
    <w:rsid w:val="00324306"/>
    <w:rsid w:val="003278D6"/>
    <w:rsid w:val="003303F0"/>
    <w:rsid w:val="0034059B"/>
    <w:rsid w:val="00347AB5"/>
    <w:rsid w:val="0035019C"/>
    <w:rsid w:val="00360248"/>
    <w:rsid w:val="00360C66"/>
    <w:rsid w:val="00366A46"/>
    <w:rsid w:val="00377A0D"/>
    <w:rsid w:val="00382270"/>
    <w:rsid w:val="0038677D"/>
    <w:rsid w:val="003C28FB"/>
    <w:rsid w:val="003D3FF4"/>
    <w:rsid w:val="003D4DDD"/>
    <w:rsid w:val="003D7161"/>
    <w:rsid w:val="003E3F9D"/>
    <w:rsid w:val="003E69E5"/>
    <w:rsid w:val="003F6141"/>
    <w:rsid w:val="003F63AA"/>
    <w:rsid w:val="0040748E"/>
    <w:rsid w:val="00412206"/>
    <w:rsid w:val="00421FAE"/>
    <w:rsid w:val="00427E08"/>
    <w:rsid w:val="004349BA"/>
    <w:rsid w:val="0043575C"/>
    <w:rsid w:val="004365C7"/>
    <w:rsid w:val="004425B7"/>
    <w:rsid w:val="00444A85"/>
    <w:rsid w:val="00462CFA"/>
    <w:rsid w:val="004643D1"/>
    <w:rsid w:val="00484FA1"/>
    <w:rsid w:val="00486DB1"/>
    <w:rsid w:val="00493E10"/>
    <w:rsid w:val="004972E8"/>
    <w:rsid w:val="004C0F9E"/>
    <w:rsid w:val="004C1243"/>
    <w:rsid w:val="004C5C26"/>
    <w:rsid w:val="004D1BCF"/>
    <w:rsid w:val="004F26C0"/>
    <w:rsid w:val="004F7E99"/>
    <w:rsid w:val="005003F9"/>
    <w:rsid w:val="0050417B"/>
    <w:rsid w:val="00506CB5"/>
    <w:rsid w:val="005133CE"/>
    <w:rsid w:val="00521BA3"/>
    <w:rsid w:val="00522A5D"/>
    <w:rsid w:val="00523E0D"/>
    <w:rsid w:val="00525588"/>
    <w:rsid w:val="0052710E"/>
    <w:rsid w:val="00540107"/>
    <w:rsid w:val="00543D4B"/>
    <w:rsid w:val="005442FC"/>
    <w:rsid w:val="0054441A"/>
    <w:rsid w:val="00545BEB"/>
    <w:rsid w:val="00552326"/>
    <w:rsid w:val="0055631D"/>
    <w:rsid w:val="00581276"/>
    <w:rsid w:val="00593935"/>
    <w:rsid w:val="005973FD"/>
    <w:rsid w:val="00597C68"/>
    <w:rsid w:val="005A382B"/>
    <w:rsid w:val="005A4047"/>
    <w:rsid w:val="005C0D39"/>
    <w:rsid w:val="005C1A56"/>
    <w:rsid w:val="005C6013"/>
    <w:rsid w:val="005C6232"/>
    <w:rsid w:val="005D6F7A"/>
    <w:rsid w:val="005E5B88"/>
    <w:rsid w:val="005E78EE"/>
    <w:rsid w:val="005F139F"/>
    <w:rsid w:val="005F1EBD"/>
    <w:rsid w:val="005F7FBA"/>
    <w:rsid w:val="006063D0"/>
    <w:rsid w:val="00613C45"/>
    <w:rsid w:val="00633D4E"/>
    <w:rsid w:val="0063526F"/>
    <w:rsid w:val="00637E86"/>
    <w:rsid w:val="006422DE"/>
    <w:rsid w:val="006439FA"/>
    <w:rsid w:val="00664D57"/>
    <w:rsid w:val="0067485D"/>
    <w:rsid w:val="00677F18"/>
    <w:rsid w:val="006A2065"/>
    <w:rsid w:val="006A3D88"/>
    <w:rsid w:val="006A4A7A"/>
    <w:rsid w:val="006B0848"/>
    <w:rsid w:val="006B2BCB"/>
    <w:rsid w:val="006B733D"/>
    <w:rsid w:val="006C34AE"/>
    <w:rsid w:val="006C67AF"/>
    <w:rsid w:val="006D3DC5"/>
    <w:rsid w:val="006D62D4"/>
    <w:rsid w:val="006E6A32"/>
    <w:rsid w:val="006F143B"/>
    <w:rsid w:val="007039EC"/>
    <w:rsid w:val="0071572D"/>
    <w:rsid w:val="007157BA"/>
    <w:rsid w:val="007169F9"/>
    <w:rsid w:val="007174A6"/>
    <w:rsid w:val="00722276"/>
    <w:rsid w:val="007224B3"/>
    <w:rsid w:val="00726E1E"/>
    <w:rsid w:val="00731303"/>
    <w:rsid w:val="00736BBA"/>
    <w:rsid w:val="007402E0"/>
    <w:rsid w:val="0074489D"/>
    <w:rsid w:val="00746549"/>
    <w:rsid w:val="007514AD"/>
    <w:rsid w:val="0075524D"/>
    <w:rsid w:val="007560B0"/>
    <w:rsid w:val="007627D7"/>
    <w:rsid w:val="00772CC3"/>
    <w:rsid w:val="00776C4F"/>
    <w:rsid w:val="007838E4"/>
    <w:rsid w:val="007846DC"/>
    <w:rsid w:val="00786DDA"/>
    <w:rsid w:val="00792B71"/>
    <w:rsid w:val="007A19D8"/>
    <w:rsid w:val="007B2BE5"/>
    <w:rsid w:val="007B48C4"/>
    <w:rsid w:val="007D1C85"/>
    <w:rsid w:val="007D3D7C"/>
    <w:rsid w:val="007E36E4"/>
    <w:rsid w:val="007F0ACE"/>
    <w:rsid w:val="00800F0E"/>
    <w:rsid w:val="00804024"/>
    <w:rsid w:val="0081303C"/>
    <w:rsid w:val="0081753E"/>
    <w:rsid w:val="0085010E"/>
    <w:rsid w:val="0085454F"/>
    <w:rsid w:val="0086297E"/>
    <w:rsid w:val="008723EA"/>
    <w:rsid w:val="0087354F"/>
    <w:rsid w:val="00874154"/>
    <w:rsid w:val="00887881"/>
    <w:rsid w:val="00896985"/>
    <w:rsid w:val="008B07BA"/>
    <w:rsid w:val="008C0DDB"/>
    <w:rsid w:val="008C53D0"/>
    <w:rsid w:val="008C7ABD"/>
    <w:rsid w:val="008D527A"/>
    <w:rsid w:val="008D56DA"/>
    <w:rsid w:val="008D5771"/>
    <w:rsid w:val="008F472E"/>
    <w:rsid w:val="00902556"/>
    <w:rsid w:val="0090338C"/>
    <w:rsid w:val="009070A9"/>
    <w:rsid w:val="0091048E"/>
    <w:rsid w:val="00924ABC"/>
    <w:rsid w:val="00940E8F"/>
    <w:rsid w:val="0095309C"/>
    <w:rsid w:val="00954426"/>
    <w:rsid w:val="00961157"/>
    <w:rsid w:val="009652F2"/>
    <w:rsid w:val="009719ED"/>
    <w:rsid w:val="0098612E"/>
    <w:rsid w:val="00986C37"/>
    <w:rsid w:val="00997528"/>
    <w:rsid w:val="0099796A"/>
    <w:rsid w:val="009C1346"/>
    <w:rsid w:val="009D05C8"/>
    <w:rsid w:val="009D4CEE"/>
    <w:rsid w:val="009D72EA"/>
    <w:rsid w:val="009E3C0B"/>
    <w:rsid w:val="009F1DA9"/>
    <w:rsid w:val="009F40DA"/>
    <w:rsid w:val="00A05016"/>
    <w:rsid w:val="00A05F4B"/>
    <w:rsid w:val="00A13244"/>
    <w:rsid w:val="00A239AA"/>
    <w:rsid w:val="00A439E8"/>
    <w:rsid w:val="00A43A45"/>
    <w:rsid w:val="00A45753"/>
    <w:rsid w:val="00A52123"/>
    <w:rsid w:val="00A531F9"/>
    <w:rsid w:val="00A53423"/>
    <w:rsid w:val="00A62659"/>
    <w:rsid w:val="00A65F20"/>
    <w:rsid w:val="00A669B9"/>
    <w:rsid w:val="00A76293"/>
    <w:rsid w:val="00A77DA2"/>
    <w:rsid w:val="00A85D9D"/>
    <w:rsid w:val="00A92C4C"/>
    <w:rsid w:val="00A95338"/>
    <w:rsid w:val="00AA305C"/>
    <w:rsid w:val="00AA602D"/>
    <w:rsid w:val="00AB572D"/>
    <w:rsid w:val="00AB7654"/>
    <w:rsid w:val="00AE2923"/>
    <w:rsid w:val="00AE7F9D"/>
    <w:rsid w:val="00AF1794"/>
    <w:rsid w:val="00B028F7"/>
    <w:rsid w:val="00B059F0"/>
    <w:rsid w:val="00B22863"/>
    <w:rsid w:val="00B30150"/>
    <w:rsid w:val="00B41502"/>
    <w:rsid w:val="00B51024"/>
    <w:rsid w:val="00B512B5"/>
    <w:rsid w:val="00B60CD8"/>
    <w:rsid w:val="00B60F9C"/>
    <w:rsid w:val="00B6769E"/>
    <w:rsid w:val="00B73F22"/>
    <w:rsid w:val="00B76F9A"/>
    <w:rsid w:val="00B810B2"/>
    <w:rsid w:val="00B9506B"/>
    <w:rsid w:val="00BA1624"/>
    <w:rsid w:val="00BA26F7"/>
    <w:rsid w:val="00BA79F0"/>
    <w:rsid w:val="00BB0CC6"/>
    <w:rsid w:val="00BB5068"/>
    <w:rsid w:val="00BB7AE8"/>
    <w:rsid w:val="00BC306D"/>
    <w:rsid w:val="00BD0481"/>
    <w:rsid w:val="00BD4447"/>
    <w:rsid w:val="00BE2623"/>
    <w:rsid w:val="00BE3923"/>
    <w:rsid w:val="00BE4BF0"/>
    <w:rsid w:val="00BE5EE5"/>
    <w:rsid w:val="00BE68EE"/>
    <w:rsid w:val="00BE7F63"/>
    <w:rsid w:val="00BF45FB"/>
    <w:rsid w:val="00C123B1"/>
    <w:rsid w:val="00C15786"/>
    <w:rsid w:val="00C21071"/>
    <w:rsid w:val="00C2398C"/>
    <w:rsid w:val="00C24DF7"/>
    <w:rsid w:val="00C25569"/>
    <w:rsid w:val="00C27366"/>
    <w:rsid w:val="00C55BA2"/>
    <w:rsid w:val="00C63AA8"/>
    <w:rsid w:val="00C7783C"/>
    <w:rsid w:val="00C81210"/>
    <w:rsid w:val="00C944D5"/>
    <w:rsid w:val="00C947D4"/>
    <w:rsid w:val="00CA4721"/>
    <w:rsid w:val="00CA6B58"/>
    <w:rsid w:val="00CB1AE6"/>
    <w:rsid w:val="00CB3ED4"/>
    <w:rsid w:val="00CB3F86"/>
    <w:rsid w:val="00CC4847"/>
    <w:rsid w:val="00CD34F0"/>
    <w:rsid w:val="00CE0954"/>
    <w:rsid w:val="00CE2D63"/>
    <w:rsid w:val="00CF11F7"/>
    <w:rsid w:val="00D1323F"/>
    <w:rsid w:val="00D15B73"/>
    <w:rsid w:val="00D202BA"/>
    <w:rsid w:val="00D24129"/>
    <w:rsid w:val="00D251AC"/>
    <w:rsid w:val="00D306A1"/>
    <w:rsid w:val="00D43766"/>
    <w:rsid w:val="00D479AA"/>
    <w:rsid w:val="00D47CCF"/>
    <w:rsid w:val="00D611FF"/>
    <w:rsid w:val="00D6457B"/>
    <w:rsid w:val="00D66DEC"/>
    <w:rsid w:val="00D71A41"/>
    <w:rsid w:val="00D768A4"/>
    <w:rsid w:val="00D77730"/>
    <w:rsid w:val="00D80B2D"/>
    <w:rsid w:val="00D82272"/>
    <w:rsid w:val="00D92F52"/>
    <w:rsid w:val="00D96BEE"/>
    <w:rsid w:val="00DA753F"/>
    <w:rsid w:val="00DB16C8"/>
    <w:rsid w:val="00DC182C"/>
    <w:rsid w:val="00DC5754"/>
    <w:rsid w:val="00DD34A3"/>
    <w:rsid w:val="00DD6056"/>
    <w:rsid w:val="00DE7C6A"/>
    <w:rsid w:val="00DF2857"/>
    <w:rsid w:val="00DF782B"/>
    <w:rsid w:val="00E03AEF"/>
    <w:rsid w:val="00E102DE"/>
    <w:rsid w:val="00E24825"/>
    <w:rsid w:val="00E42093"/>
    <w:rsid w:val="00E44623"/>
    <w:rsid w:val="00E46F20"/>
    <w:rsid w:val="00E522AD"/>
    <w:rsid w:val="00E64103"/>
    <w:rsid w:val="00E64487"/>
    <w:rsid w:val="00E722E3"/>
    <w:rsid w:val="00E72B7F"/>
    <w:rsid w:val="00E76CD1"/>
    <w:rsid w:val="00E87F8B"/>
    <w:rsid w:val="00E9412D"/>
    <w:rsid w:val="00EA1AC0"/>
    <w:rsid w:val="00EB50B4"/>
    <w:rsid w:val="00EE4AD8"/>
    <w:rsid w:val="00EF2D4D"/>
    <w:rsid w:val="00F0610C"/>
    <w:rsid w:val="00F139AC"/>
    <w:rsid w:val="00F21EAC"/>
    <w:rsid w:val="00F260DD"/>
    <w:rsid w:val="00F3243D"/>
    <w:rsid w:val="00F34F68"/>
    <w:rsid w:val="00F4619A"/>
    <w:rsid w:val="00F46D0D"/>
    <w:rsid w:val="00F50282"/>
    <w:rsid w:val="00F53396"/>
    <w:rsid w:val="00F57DB3"/>
    <w:rsid w:val="00F57E18"/>
    <w:rsid w:val="00F850EC"/>
    <w:rsid w:val="00F92B59"/>
    <w:rsid w:val="00F93208"/>
    <w:rsid w:val="00F948BC"/>
    <w:rsid w:val="00F960CF"/>
    <w:rsid w:val="00FA10A3"/>
    <w:rsid w:val="00FA1226"/>
    <w:rsid w:val="00FD09D8"/>
    <w:rsid w:val="00FD6765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1C1C017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303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303C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303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C14A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9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prasowe@uokik.gov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okik.gov.pl/pomoc.php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rady@dlakonsumentow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instagram.com/uokikgov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witter.com/UOKiKgov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about:blank" TargetMode="External"/><Relationship Id="rId2" Type="http://schemas.openxmlformats.org/officeDocument/2006/relationships/hyperlink" Target="about:blank" TargetMode="External"/><Relationship Id="rId1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4AF984DE-D5B1-40AD-8BB2-251EA6556A7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581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Anna Dymkowska</cp:lastModifiedBy>
  <cp:revision>9</cp:revision>
  <cp:lastPrinted>2022-08-10T12:37:00Z</cp:lastPrinted>
  <dcterms:created xsi:type="dcterms:W3CDTF">2022-08-10T09:37:00Z</dcterms:created>
  <dcterms:modified xsi:type="dcterms:W3CDTF">2022-08-24T07:10:00Z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d6d9ebf7-ffa3-461a-b1c8-e2bf1c51280d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